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D2318" w14:textId="77777777" w:rsidR="00757E82" w:rsidRDefault="00EE6358">
      <w:pPr>
        <w:spacing w:after="0"/>
        <w:rPr>
          <w:rFonts w:ascii="Montserrat" w:eastAsia="Montserrat" w:hAnsi="Montserrat" w:cs="Montserrat"/>
          <w:b/>
          <w:bCs/>
          <w:sz w:val="48"/>
          <w:szCs w:val="48"/>
        </w:rPr>
      </w:pPr>
      <w:r>
        <w:rPr>
          <w:noProof/>
        </w:rPr>
        <w:drawing>
          <wp:anchor distT="0" distB="0" distL="114935" distR="114935" simplePos="0" relativeHeight="2" behindDoc="0" locked="0" layoutInCell="0" allowOverlap="1" wp14:anchorId="5C3F8921" wp14:editId="0C7CAAC2">
            <wp:simplePos x="0" y="0"/>
            <wp:positionH relativeFrom="column">
              <wp:posOffset>6137910</wp:posOffset>
            </wp:positionH>
            <wp:positionV relativeFrom="paragraph">
              <wp:posOffset>635</wp:posOffset>
            </wp:positionV>
            <wp:extent cx="720090" cy="720090"/>
            <wp:effectExtent l="0" t="0" r="0" b="0"/>
            <wp:wrapSquare wrapText="bothSides"/>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720090" cy="720090"/>
                    </a:xfrm>
                    <a:prstGeom prst="rect">
                      <a:avLst/>
                    </a:prstGeom>
                  </pic:spPr>
                </pic:pic>
              </a:graphicData>
            </a:graphic>
          </wp:anchor>
        </w:drawing>
      </w:r>
      <w:r>
        <w:rPr>
          <w:noProof/>
        </w:rPr>
        <w:drawing>
          <wp:anchor distT="0" distB="0" distL="0" distR="0" simplePos="0" relativeHeight="3" behindDoc="0" locked="0" layoutInCell="0" allowOverlap="1" wp14:anchorId="25AF79F1" wp14:editId="57E5E57F">
            <wp:simplePos x="0" y="0"/>
            <wp:positionH relativeFrom="page">
              <wp:align>left</wp:align>
            </wp:positionH>
            <wp:positionV relativeFrom="page">
              <wp:align>bottom</wp:align>
            </wp:positionV>
            <wp:extent cx="7559675" cy="179705"/>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tretch>
                      <a:fillRect/>
                    </a:stretch>
                  </pic:blipFill>
                  <pic:spPr bwMode="auto">
                    <a:xfrm>
                      <a:off x="0" y="0"/>
                      <a:ext cx="7559675" cy="179705"/>
                    </a:xfrm>
                    <a:prstGeom prst="rect">
                      <a:avLst/>
                    </a:prstGeom>
                  </pic:spPr>
                </pic:pic>
              </a:graphicData>
            </a:graphic>
          </wp:anchor>
        </w:drawing>
      </w:r>
      <w:r>
        <w:rPr>
          <w:noProof/>
        </w:rPr>
        <mc:AlternateContent>
          <mc:Choice Requires="wps">
            <w:drawing>
              <wp:anchor distT="179705" distB="179705" distL="360045" distR="360045" simplePos="0" relativeHeight="4" behindDoc="0" locked="0" layoutInCell="0" allowOverlap="1" wp14:anchorId="29A215E6" wp14:editId="4A2EED73">
                <wp:simplePos x="0" y="0"/>
                <wp:positionH relativeFrom="page">
                  <wp:posOffset>360045</wp:posOffset>
                </wp:positionH>
                <wp:positionV relativeFrom="page">
                  <wp:posOffset>7092315</wp:posOffset>
                </wp:positionV>
                <wp:extent cx="3239770" cy="3239770"/>
                <wp:effectExtent l="0" t="0" r="0" b="0"/>
                <wp:wrapSquare wrapText="bothSides"/>
                <wp:docPr id="3" name="Shape2"/>
                <wp:cNvGraphicFramePr/>
                <a:graphic xmlns:a="http://schemas.openxmlformats.org/drawingml/2006/main">
                  <a:graphicData uri="http://schemas.microsoft.com/office/word/2010/wordprocessingShape">
                    <wps:wsp>
                      <wps:cNvSpPr/>
                      <wps:spPr>
                        <a:xfrm>
                          <a:off x="0" y="0"/>
                          <a:ext cx="3239640" cy="3239640"/>
                        </a:xfrm>
                        <a:prstGeom prst="rect">
                          <a:avLst/>
                        </a:prstGeom>
                        <a:solidFill>
                          <a:srgbClr val="C8DBED"/>
                        </a:solidFill>
                        <a:ln w="6480">
                          <a:noFill/>
                        </a:ln>
                      </wps:spPr>
                      <wps:style>
                        <a:lnRef idx="0">
                          <a:scrgbClr r="0" g="0" b="0"/>
                        </a:lnRef>
                        <a:fillRef idx="0">
                          <a:scrgbClr r="0" g="0" b="0"/>
                        </a:fillRef>
                        <a:effectRef idx="0">
                          <a:scrgbClr r="0" g="0" b="0"/>
                        </a:effectRef>
                        <a:fontRef idx="minor"/>
                      </wps:style>
                      <wps:txbx>
                        <w:txbxContent>
                          <w:p w14:paraId="22093231" w14:textId="77777777" w:rsidR="00757E82" w:rsidRDefault="00EE6358">
                            <w:pPr>
                              <w:pStyle w:val="FrameContents"/>
                              <w:rPr>
                                <w:rFonts w:ascii="Montserrat" w:hAnsi="Montserrat" w:cs="Montserrat"/>
                                <w:sz w:val="24"/>
                                <w:szCs w:val="24"/>
                              </w:rPr>
                            </w:pPr>
                            <w:r>
                              <w:rPr>
                                <w:rFonts w:ascii="Montserrat" w:eastAsia="Montserrat" w:hAnsi="Montserrat" w:cs="Montserrat"/>
                                <w:b/>
                                <w:bCs/>
                                <w:sz w:val="24"/>
                                <w:szCs w:val="24"/>
                              </w:rPr>
                              <w:t>Das Wichtigste in Kürze</w:t>
                            </w:r>
                          </w:p>
                          <w:p w14:paraId="55D74FCD" w14:textId="03220434" w:rsidR="00757E82" w:rsidRDefault="00EE6358">
                            <w:pPr>
                              <w:pStyle w:val="FrameContents"/>
                              <w:suppressAutoHyphens w:val="0"/>
                              <w:spacing w:after="113"/>
                              <w:ind w:left="283" w:hanging="283"/>
                            </w:pPr>
                            <w:r>
                              <w:rPr>
                                <w:rFonts w:ascii="Montserrat" w:eastAsia="Montserrat" w:hAnsi="Montserrat" w:cs="Montserrat"/>
                                <w:sz w:val="24"/>
                                <w:szCs w:val="24"/>
                              </w:rPr>
                              <w:t>1</w:t>
                            </w:r>
                            <w:r>
                              <w:rPr>
                                <w:rFonts w:ascii="Montserrat" w:eastAsia="Montserrat" w:hAnsi="Montserrat" w:cs="Montserrat"/>
                                <w:sz w:val="24"/>
                                <w:szCs w:val="24"/>
                              </w:rPr>
                              <w:tab/>
                              <w:t>Je mehr Treibhausgase (CO</w:t>
                            </w:r>
                            <w:r>
                              <w:rPr>
                                <w:rFonts w:ascii="Montserrat" w:eastAsia="Montserrat" w:hAnsi="Montserrat" w:cs="Montserrat"/>
                                <w:sz w:val="24"/>
                                <w:szCs w:val="24"/>
                                <w:vertAlign w:val="subscript"/>
                              </w:rPr>
                              <w:t>2</w:t>
                            </w:r>
                            <w:r>
                              <w:rPr>
                                <w:rFonts w:ascii="Montserrat" w:eastAsia="Montserrat" w:hAnsi="Montserrat" w:cs="Montserrat"/>
                                <w:sz w:val="24"/>
                                <w:szCs w:val="24"/>
                              </w:rPr>
                              <w:t>) ausgestoßen w</w:t>
                            </w:r>
                            <w:r w:rsidR="001F0D76">
                              <w:rPr>
                                <w:rFonts w:ascii="Montserrat" w:eastAsia="Montserrat" w:hAnsi="Montserrat" w:cs="Montserrat"/>
                                <w:sz w:val="24"/>
                                <w:szCs w:val="24"/>
                              </w:rPr>
                              <w:t>e</w:t>
                            </w:r>
                            <w:r>
                              <w:rPr>
                                <w:rFonts w:ascii="Montserrat" w:eastAsia="Montserrat" w:hAnsi="Montserrat" w:cs="Montserrat"/>
                                <w:sz w:val="24"/>
                                <w:szCs w:val="24"/>
                              </w:rPr>
                              <w:t>rden, desto wärmer wird die Oberfläche.</w:t>
                            </w:r>
                          </w:p>
                          <w:p w14:paraId="401D48AF" w14:textId="77777777" w:rsidR="00757E82" w:rsidRDefault="00EE6358">
                            <w:pPr>
                              <w:pStyle w:val="FrameContents"/>
                              <w:suppressAutoHyphens w:val="0"/>
                              <w:spacing w:after="113"/>
                              <w:ind w:left="283" w:hanging="283"/>
                            </w:pPr>
                            <w:r>
                              <w:rPr>
                                <w:rFonts w:ascii="Montserrat" w:eastAsia="Montserrat" w:hAnsi="Montserrat" w:cs="Montserrat"/>
                                <w:sz w:val="24"/>
                                <w:szCs w:val="24"/>
                              </w:rPr>
                              <w:t>2</w:t>
                            </w:r>
                            <w:r>
                              <w:rPr>
                                <w:rFonts w:ascii="Montserrat" w:eastAsia="Montserrat" w:hAnsi="Montserrat" w:cs="Montserrat"/>
                                <w:sz w:val="24"/>
                                <w:szCs w:val="24"/>
                              </w:rPr>
                              <w:tab/>
                              <w:t>Existierende politische Instrumente werden teils schleppend umgesetzt und häufig infrage gestellt.</w:t>
                            </w:r>
                          </w:p>
                          <w:p w14:paraId="3E7A39EA" w14:textId="77777777" w:rsidR="00757E82" w:rsidRDefault="00EE6358">
                            <w:pPr>
                              <w:pStyle w:val="FrameContents"/>
                              <w:suppressAutoHyphens w:val="0"/>
                              <w:spacing w:after="113"/>
                              <w:ind w:left="283" w:hanging="283"/>
                            </w:pPr>
                            <w:r>
                              <w:rPr>
                                <w:rFonts w:ascii="Montserrat" w:eastAsia="Montserrat" w:hAnsi="Montserrat" w:cs="Montserrat"/>
                                <w:sz w:val="24"/>
                                <w:szCs w:val="24"/>
                              </w:rPr>
                              <w:t>3</w:t>
                            </w:r>
                            <w:r>
                              <w:rPr>
                                <w:rFonts w:ascii="Montserrat" w:eastAsia="Montserrat" w:hAnsi="Montserrat" w:cs="Montserrat"/>
                                <w:sz w:val="24"/>
                                <w:szCs w:val="24"/>
                              </w:rPr>
                              <w:tab/>
                              <w:t>In vielen Bereichen ist in Deutschland noch viel zu tun.</w:t>
                            </w:r>
                          </w:p>
                          <w:p w14:paraId="720CA5C3" w14:textId="5236ADFD" w:rsidR="00757E82" w:rsidRDefault="00EE6358">
                            <w:pPr>
                              <w:pStyle w:val="FrameContents"/>
                              <w:spacing w:after="113"/>
                              <w:ind w:left="283" w:hanging="283"/>
                            </w:pPr>
                            <w:r>
                              <w:rPr>
                                <w:rFonts w:ascii="Montserrat" w:eastAsia="Montserrat" w:hAnsi="Montserrat" w:cs="Montserrat"/>
                                <w:sz w:val="24"/>
                                <w:szCs w:val="24"/>
                              </w:rPr>
                              <w:t>4</w:t>
                            </w:r>
                            <w:r>
                              <w:rPr>
                                <w:rFonts w:ascii="Montserrat" w:eastAsia="Montserrat" w:hAnsi="Montserrat" w:cs="Montserrat"/>
                                <w:sz w:val="24"/>
                                <w:szCs w:val="24"/>
                              </w:rPr>
                              <w:tab/>
                              <w:t xml:space="preserve">Klimapolitik ist wichtig und muss Teil der politischen </w:t>
                            </w:r>
                            <w:r w:rsidR="001F0D76">
                              <w:rPr>
                                <w:rFonts w:ascii="Montserrat" w:eastAsia="Montserrat" w:hAnsi="Montserrat" w:cs="Montserrat"/>
                                <w:sz w:val="24"/>
                                <w:szCs w:val="24"/>
                              </w:rPr>
                              <w:t>Agenda sein.</w:t>
                            </w:r>
                          </w:p>
                        </w:txbxContent>
                      </wps:txbx>
                      <wps:bodyPr lIns="179640" tIns="179640" rIns="179640" bIns="179640" anchor="t">
                        <a:noAutofit/>
                      </wps:bodyPr>
                    </wps:wsp>
                  </a:graphicData>
                </a:graphic>
              </wp:anchor>
            </w:drawing>
          </mc:Choice>
          <mc:Fallback>
            <w:pict>
              <v:rect w14:anchorId="29A215E6" id="Shape2" o:spid="_x0000_s1026" style="position:absolute;margin-left:28.35pt;margin-top:558.45pt;width:255.1pt;height:255.1pt;z-index:4;visibility:visible;mso-wrap-style:square;mso-wrap-distance-left:28.35pt;mso-wrap-distance-top:14.15pt;mso-wrap-distance-right:28.35pt;mso-wrap-distance-bottom:14.15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" o:allowincell="f" fillcolor="#c8dbed" stroked="f" strokeweight=".18mm">
                <v:textbox inset="4.99mm,4.99mm,4.99mm,4.99mm">
                  <w:txbxContent>
                    <w:p w14:paraId="22093231" w14:textId="77777777" w:rsidR="00757E82" w:rsidRDefault="00EE6358">
                      <w:pPr>
                        <w:pStyle w:val="FrameContents"/>
                        <w:rPr>
                          <w:rFonts w:ascii="Montserrat" w:hAnsi="Montserrat" w:cs="Montserrat"/>
                          <w:sz w:val="24"/>
                          <w:szCs w:val="24"/>
                        </w:rPr>
                      </w:pPr>
                      <w:r>
                        <w:rPr>
                          <w:rFonts w:ascii="Montserrat" w:eastAsia="Montserrat" w:hAnsi="Montserrat" w:cs="Montserrat"/>
                          <w:b/>
                          <w:bCs/>
                          <w:sz w:val="24"/>
                          <w:szCs w:val="24"/>
                        </w:rPr>
                        <w:t>Das Wichtigste in Kürze</w:t>
                      </w:r>
                    </w:p>
                    <w:p w14:paraId="55D74FCD" w14:textId="03220434" w:rsidR="00757E82" w:rsidRDefault="00EE6358">
                      <w:pPr>
                        <w:pStyle w:val="FrameContents"/>
                        <w:suppressAutoHyphens w:val="0"/>
                        <w:spacing w:after="113"/>
                        <w:ind w:left="283" w:hanging="283"/>
                      </w:pPr>
                      <w:r>
                        <w:rPr>
                          <w:rFonts w:ascii="Montserrat" w:eastAsia="Montserrat" w:hAnsi="Montserrat" w:cs="Montserrat"/>
                          <w:sz w:val="24"/>
                          <w:szCs w:val="24"/>
                        </w:rPr>
                        <w:t>1</w:t>
                      </w:r>
                      <w:r>
                        <w:rPr>
                          <w:rFonts w:ascii="Montserrat" w:eastAsia="Montserrat" w:hAnsi="Montserrat" w:cs="Montserrat"/>
                          <w:sz w:val="24"/>
                          <w:szCs w:val="24"/>
                        </w:rPr>
                        <w:tab/>
                        <w:t>Je mehr Treibhausgase (CO</w:t>
                      </w:r>
                      <w:r>
                        <w:rPr>
                          <w:rFonts w:ascii="Montserrat" w:eastAsia="Montserrat" w:hAnsi="Montserrat" w:cs="Montserrat"/>
                          <w:sz w:val="24"/>
                          <w:szCs w:val="24"/>
                          <w:vertAlign w:val="subscript"/>
                        </w:rPr>
                        <w:t>2</w:t>
                      </w:r>
                      <w:r>
                        <w:rPr>
                          <w:rFonts w:ascii="Montserrat" w:eastAsia="Montserrat" w:hAnsi="Montserrat" w:cs="Montserrat"/>
                          <w:sz w:val="24"/>
                          <w:szCs w:val="24"/>
                        </w:rPr>
                        <w:t>) ausgestoßen w</w:t>
                      </w:r>
                      <w:r w:rsidR="001F0D76">
                        <w:rPr>
                          <w:rFonts w:ascii="Montserrat" w:eastAsia="Montserrat" w:hAnsi="Montserrat" w:cs="Montserrat"/>
                          <w:sz w:val="24"/>
                          <w:szCs w:val="24"/>
                        </w:rPr>
                        <w:t>e</w:t>
                      </w:r>
                      <w:r>
                        <w:rPr>
                          <w:rFonts w:ascii="Montserrat" w:eastAsia="Montserrat" w:hAnsi="Montserrat" w:cs="Montserrat"/>
                          <w:sz w:val="24"/>
                          <w:szCs w:val="24"/>
                        </w:rPr>
                        <w:t>rden, desto wärmer wird die Oberfläche.</w:t>
                      </w:r>
                    </w:p>
                    <w:p w14:paraId="401D48AF" w14:textId="77777777" w:rsidR="00757E82" w:rsidRDefault="00EE6358">
                      <w:pPr>
                        <w:pStyle w:val="FrameContents"/>
                        <w:suppressAutoHyphens w:val="0"/>
                        <w:spacing w:after="113"/>
                        <w:ind w:left="283" w:hanging="283"/>
                      </w:pPr>
                      <w:r>
                        <w:rPr>
                          <w:rFonts w:ascii="Montserrat" w:eastAsia="Montserrat" w:hAnsi="Montserrat" w:cs="Montserrat"/>
                          <w:sz w:val="24"/>
                          <w:szCs w:val="24"/>
                        </w:rPr>
                        <w:t>2</w:t>
                      </w:r>
                      <w:r>
                        <w:rPr>
                          <w:rFonts w:ascii="Montserrat" w:eastAsia="Montserrat" w:hAnsi="Montserrat" w:cs="Montserrat"/>
                          <w:sz w:val="24"/>
                          <w:szCs w:val="24"/>
                        </w:rPr>
                        <w:tab/>
                        <w:t>Existierende politische Instrumente werden teils schleppend umgesetzt und häufig infrage gestellt.</w:t>
                      </w:r>
                    </w:p>
                    <w:p w14:paraId="3E7A39EA" w14:textId="77777777" w:rsidR="00757E82" w:rsidRDefault="00EE6358">
                      <w:pPr>
                        <w:pStyle w:val="FrameContents"/>
                        <w:suppressAutoHyphens w:val="0"/>
                        <w:spacing w:after="113"/>
                        <w:ind w:left="283" w:hanging="283"/>
                      </w:pPr>
                      <w:r>
                        <w:rPr>
                          <w:rFonts w:ascii="Montserrat" w:eastAsia="Montserrat" w:hAnsi="Montserrat" w:cs="Montserrat"/>
                          <w:sz w:val="24"/>
                          <w:szCs w:val="24"/>
                        </w:rPr>
                        <w:t>3</w:t>
                      </w:r>
                      <w:r>
                        <w:rPr>
                          <w:rFonts w:ascii="Montserrat" w:eastAsia="Montserrat" w:hAnsi="Montserrat" w:cs="Montserrat"/>
                          <w:sz w:val="24"/>
                          <w:szCs w:val="24"/>
                        </w:rPr>
                        <w:tab/>
                        <w:t>In vielen Bereichen ist in Deutschland noch viel zu tun.</w:t>
                      </w:r>
                    </w:p>
                    <w:p w14:paraId="720CA5C3" w14:textId="5236ADFD" w:rsidR="00757E82" w:rsidRDefault="00EE6358">
                      <w:pPr>
                        <w:pStyle w:val="FrameContents"/>
                        <w:spacing w:after="113"/>
                        <w:ind w:left="283" w:hanging="283"/>
                      </w:pPr>
                      <w:r>
                        <w:rPr>
                          <w:rFonts w:ascii="Montserrat" w:eastAsia="Montserrat" w:hAnsi="Montserrat" w:cs="Montserrat"/>
                          <w:sz w:val="24"/>
                          <w:szCs w:val="24"/>
                        </w:rPr>
                        <w:t>4</w:t>
                      </w:r>
                      <w:r>
                        <w:rPr>
                          <w:rFonts w:ascii="Montserrat" w:eastAsia="Montserrat" w:hAnsi="Montserrat" w:cs="Montserrat"/>
                          <w:sz w:val="24"/>
                          <w:szCs w:val="24"/>
                        </w:rPr>
                        <w:tab/>
                        <w:t xml:space="preserve">Klimapolitik ist wichtig und muss Teil der politischen </w:t>
                      </w:r>
                      <w:r w:rsidR="001F0D76">
                        <w:rPr>
                          <w:rFonts w:ascii="Montserrat" w:eastAsia="Montserrat" w:hAnsi="Montserrat" w:cs="Montserrat"/>
                          <w:sz w:val="24"/>
                          <w:szCs w:val="24"/>
                        </w:rPr>
                        <w:t>Agenda sein.</w:t>
                      </w:r>
                    </w:p>
                  </w:txbxContent>
                </v:textbox>
                <w10:wrap type="square" anchorx="page" anchory="page"/>
              </v:rect>
            </w:pict>
          </mc:Fallback>
        </mc:AlternateContent>
      </w:r>
      <w:r>
        <w:rPr>
          <w:noProof/>
        </w:rPr>
        <mc:AlternateContent>
          <mc:Choice Requires="wps">
            <w:drawing>
              <wp:anchor distT="182245" distB="89535" distL="363220" distR="363855" simplePos="0" relativeHeight="6" behindDoc="0" locked="0" layoutInCell="0" allowOverlap="1" wp14:anchorId="055826E7" wp14:editId="7FE56CC6">
                <wp:simplePos x="0" y="0"/>
                <wp:positionH relativeFrom="page">
                  <wp:posOffset>3959860</wp:posOffset>
                </wp:positionH>
                <wp:positionV relativeFrom="page">
                  <wp:posOffset>1259840</wp:posOffset>
                </wp:positionV>
                <wp:extent cx="3240000" cy="2016000"/>
                <wp:effectExtent l="0" t="0" r="0" b="3810"/>
                <wp:wrapSquare wrapText="bothSides"/>
                <wp:docPr id="4" name="Shape1"/>
                <wp:cNvGraphicFramePr/>
                <a:graphic xmlns:a="http://schemas.openxmlformats.org/drawingml/2006/main">
                  <a:graphicData uri="http://schemas.microsoft.com/office/word/2010/wordprocessingShape">
                    <wps:wsp>
                      <wps:cNvSpPr/>
                      <wps:spPr>
                        <a:xfrm>
                          <a:off x="0" y="0"/>
                          <a:ext cx="3240000" cy="2016000"/>
                        </a:xfrm>
                        <a:prstGeom prst="rect">
                          <a:avLst/>
                        </a:prstGeom>
                        <a:solidFill>
                          <a:srgbClr val="C8DBED"/>
                        </a:solidFill>
                        <a:ln w="6480">
                          <a:noFill/>
                        </a:ln>
                      </wps:spPr>
                      <wps:style>
                        <a:lnRef idx="0">
                          <a:scrgbClr r="0" g="0" b="0"/>
                        </a:lnRef>
                        <a:fillRef idx="0">
                          <a:scrgbClr r="0" g="0" b="0"/>
                        </a:fillRef>
                        <a:effectRef idx="0">
                          <a:scrgbClr r="0" g="0" b="0"/>
                        </a:effectRef>
                        <a:fontRef idx="minor"/>
                      </wps:style>
                      <wps:txbx>
                        <w:txbxContent>
                          <w:p w14:paraId="3B62F0B1" w14:textId="77777777" w:rsidR="00757E82" w:rsidRDefault="00EE6358">
                            <w:pPr>
                              <w:pStyle w:val="FrameContents"/>
                              <w:spacing w:after="198"/>
                              <w:rPr>
                                <w:rFonts w:ascii="Montserrat" w:hAnsi="Montserrat" w:cs="Montserrat"/>
                                <w:b/>
                                <w:bCs/>
                                <w:sz w:val="24"/>
                                <w:szCs w:val="24"/>
                              </w:rPr>
                            </w:pPr>
                            <w:r>
                              <w:rPr>
                                <w:rFonts w:ascii="Montserrat" w:eastAsia="Montserrat" w:hAnsi="Montserrat" w:cs="Montserrat"/>
                                <w:b/>
                                <w:bCs/>
                                <w:sz w:val="24"/>
                                <w:szCs w:val="24"/>
                              </w:rPr>
                              <w:t>Max Mustermann</w:t>
                            </w:r>
                            <w:r>
                              <w:rPr>
                                <w:rFonts w:ascii="Montserrat" w:eastAsia="Montserrat" w:hAnsi="Montserrat" w:cs="Montserrat"/>
                                <w:b/>
                                <w:bCs/>
                                <w:sz w:val="24"/>
                                <w:szCs w:val="24"/>
                              </w:rPr>
                              <w:br/>
                            </w:r>
                            <w:r>
                              <w:rPr>
                                <w:rFonts w:ascii="Montserrat" w:eastAsia="Montserrat" w:hAnsi="Montserrat" w:cs="Montserrat"/>
                                <w:sz w:val="20"/>
                                <w:szCs w:val="20"/>
                              </w:rPr>
                              <w:t>Organisation und Funktion</w:t>
                            </w:r>
                          </w:p>
                          <w:p w14:paraId="5DB882BA" w14:textId="77777777" w:rsidR="00757E82" w:rsidRDefault="00EE6358">
                            <w:pPr>
                              <w:pStyle w:val="FrameContents"/>
                              <w:spacing w:after="198"/>
                              <w:rPr>
                                <w:rFonts w:ascii="Montserrat" w:hAnsi="Montserrat" w:cs="Montserrat"/>
                                <w:b/>
                                <w:bCs/>
                                <w:sz w:val="24"/>
                                <w:szCs w:val="24"/>
                              </w:rPr>
                            </w:pPr>
                            <w:proofErr w:type="spellStart"/>
                            <w:r>
                              <w:rPr>
                                <w:rFonts w:ascii="Montserrat" w:eastAsia="Montserrat" w:hAnsi="Montserrat" w:cs="Montserrat"/>
                                <w:b/>
                                <w:bCs/>
                                <w:sz w:val="20"/>
                                <w:szCs w:val="20"/>
                              </w:rPr>
                              <w:t>Scientists</w:t>
                            </w:r>
                            <w:proofErr w:type="spellEnd"/>
                            <w:r>
                              <w:rPr>
                                <w:rFonts w:ascii="Montserrat" w:eastAsia="Montserrat" w:hAnsi="Montserrat" w:cs="Montserrat"/>
                                <w:b/>
                                <w:bCs/>
                                <w:sz w:val="20"/>
                                <w:szCs w:val="20"/>
                              </w:rPr>
                              <w:t xml:space="preserve"> 4 Future RG oder FG</w:t>
                            </w:r>
                          </w:p>
                          <w:p w14:paraId="0A7BFDE7" w14:textId="77777777" w:rsidR="00757E82" w:rsidRDefault="00EE6358">
                            <w:pPr>
                              <w:pStyle w:val="FrameContents"/>
                              <w:tabs>
                                <w:tab w:val="left" w:pos="1134"/>
                              </w:tabs>
                              <w:spacing w:after="198"/>
                            </w:pPr>
                            <w:r>
                              <w:rPr>
                                <w:rFonts w:ascii="Montserrat" w:eastAsia="Montserrat" w:hAnsi="Montserrat" w:cs="Montserrat"/>
                                <w:b/>
                                <w:bCs/>
                                <w:sz w:val="20"/>
                                <w:szCs w:val="20"/>
                              </w:rPr>
                              <w:t>Telefon</w:t>
                            </w:r>
                            <w:r>
                              <w:rPr>
                                <w:rFonts w:ascii="Montserrat" w:eastAsia="Montserrat" w:hAnsi="Montserrat" w:cs="Montserrat"/>
                                <w:sz w:val="20"/>
                                <w:szCs w:val="20"/>
                              </w:rPr>
                              <w:tab/>
                              <w:t>+49 3333 444444</w:t>
                            </w:r>
                            <w:r>
                              <w:rPr>
                                <w:rFonts w:ascii="Montserrat" w:eastAsia="Montserrat" w:hAnsi="Montserrat" w:cs="Montserrat"/>
                                <w:sz w:val="20"/>
                                <w:szCs w:val="20"/>
                              </w:rPr>
                              <w:br/>
                            </w:r>
                            <w:r>
                              <w:rPr>
                                <w:rFonts w:ascii="Montserrat" w:eastAsia="Montserrat" w:hAnsi="Montserrat" w:cs="Montserrat"/>
                                <w:b/>
                                <w:bCs/>
                                <w:sz w:val="20"/>
                                <w:szCs w:val="20"/>
                              </w:rPr>
                              <w:t>E-Mail</w:t>
                            </w:r>
                            <w:r>
                              <w:rPr>
                                <w:rFonts w:ascii="Montserrat" w:eastAsia="Montserrat" w:hAnsi="Montserrat" w:cs="Montserrat"/>
                                <w:sz w:val="20"/>
                                <w:szCs w:val="20"/>
                              </w:rPr>
                              <w:tab/>
                              <w:t>mustermann@institut.de</w:t>
                            </w:r>
                            <w:r>
                              <w:rPr>
                                <w:rFonts w:ascii="Montserrat" w:eastAsia="Montserrat" w:hAnsi="Montserrat" w:cs="Montserrat"/>
                                <w:sz w:val="20"/>
                                <w:szCs w:val="20"/>
                              </w:rPr>
                              <w:br/>
                            </w:r>
                            <w:r>
                              <w:rPr>
                                <w:rFonts w:ascii="Montserrat" w:eastAsia="Montserrat" w:hAnsi="Montserrat" w:cs="Montserrat"/>
                                <w:b/>
                                <w:bCs/>
                                <w:sz w:val="20"/>
                                <w:szCs w:val="20"/>
                              </w:rPr>
                              <w:t>Adresse</w:t>
                            </w:r>
                            <w:r>
                              <w:rPr>
                                <w:rFonts w:ascii="Montserrat" w:eastAsia="Montserrat" w:hAnsi="Montserrat" w:cs="Montserrat"/>
                                <w:sz w:val="20"/>
                                <w:szCs w:val="20"/>
                              </w:rPr>
                              <w:tab/>
                              <w:t xml:space="preserve">Institut für Forschung, </w:t>
                            </w:r>
                            <w:r>
                              <w:rPr>
                                <w:rFonts w:ascii="Montserrat" w:eastAsia="Montserrat" w:hAnsi="Montserrat" w:cs="Montserrat"/>
                                <w:sz w:val="20"/>
                                <w:szCs w:val="20"/>
                              </w:rPr>
                              <w:br/>
                            </w:r>
                            <w:r>
                              <w:rPr>
                                <w:rFonts w:ascii="Montserrat" w:eastAsia="Montserrat" w:hAnsi="Montserrat" w:cs="Montserrat"/>
                                <w:sz w:val="20"/>
                                <w:szCs w:val="20"/>
                              </w:rPr>
                              <w:tab/>
                              <w:t>Erkenntnisweg 15,</w:t>
                            </w:r>
                            <w:r>
                              <w:rPr>
                                <w:rFonts w:ascii="Montserrat" w:eastAsia="Montserrat" w:hAnsi="Montserrat" w:cs="Montserrat"/>
                                <w:sz w:val="20"/>
                                <w:szCs w:val="20"/>
                              </w:rPr>
                              <w:br/>
                            </w:r>
                            <w:r>
                              <w:rPr>
                                <w:rFonts w:ascii="Montserrat" w:eastAsia="Montserrat" w:hAnsi="Montserrat" w:cs="Montserrat"/>
                                <w:sz w:val="20"/>
                                <w:szCs w:val="20"/>
                              </w:rPr>
                              <w:tab/>
                              <w:t xml:space="preserve">23456, </w:t>
                            </w:r>
                            <w:proofErr w:type="spellStart"/>
                            <w:r>
                              <w:rPr>
                                <w:rFonts w:ascii="Montserrat" w:eastAsia="Montserrat" w:hAnsi="Montserrat" w:cs="Montserrat"/>
                                <w:sz w:val="20"/>
                                <w:szCs w:val="20"/>
                              </w:rPr>
                              <w:t>Wissenbüttel</w:t>
                            </w:r>
                            <w:proofErr w:type="spellEnd"/>
                          </w:p>
                        </w:txbxContent>
                      </wps:txbx>
                      <wps:bodyPr lIns="179640" tIns="179640" rIns="179640" bIns="179640" anchor="t">
                        <a:noAutofit/>
                      </wps:bodyPr>
                    </wps:wsp>
                  </a:graphicData>
                </a:graphic>
                <wp14:sizeRelH relativeFrom="margin">
                  <wp14:pctWidth>0</wp14:pctWidth>
                </wp14:sizeRelH>
                <wp14:sizeRelV relativeFrom="margin">
                  <wp14:pctHeight>0</wp14:pctHeight>
                </wp14:sizeRelV>
              </wp:anchor>
            </w:drawing>
          </mc:Choice>
          <mc:Fallback>
            <w:pict>
              <v:rect w14:anchorId="055826E7" id="Shape1" o:spid="_x0000_s1027" style="position:absolute;margin-left:311.8pt;margin-top:99.2pt;width:255.1pt;height:158.75pt;z-index:6;visibility:visible;mso-wrap-style:square;mso-width-percent:0;mso-height-percent:0;mso-wrap-distance-left:28.6pt;mso-wrap-distance-top:14.35pt;mso-wrap-distance-right:28.65pt;mso-wrap-distance-bottom:7.0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" o:allowincell="f" fillcolor="#c8dbed" stroked="f" strokeweight=".18mm">
                <v:textbox inset="4.99mm,4.99mm,4.99mm,4.99mm">
                  <w:txbxContent>
                    <w:p w14:paraId="3B62F0B1" w14:textId="77777777" w:rsidR="00757E82" w:rsidRDefault="00EE6358">
                      <w:pPr>
                        <w:pStyle w:val="FrameContents"/>
                        <w:spacing w:after="198"/>
                        <w:rPr>
                          <w:rFonts w:ascii="Montserrat" w:hAnsi="Montserrat" w:cs="Montserrat"/>
                          <w:b/>
                          <w:bCs/>
                          <w:sz w:val="24"/>
                          <w:szCs w:val="24"/>
                        </w:rPr>
                      </w:pPr>
                      <w:r>
                        <w:rPr>
                          <w:rFonts w:ascii="Montserrat" w:eastAsia="Montserrat" w:hAnsi="Montserrat" w:cs="Montserrat"/>
                          <w:b/>
                          <w:bCs/>
                          <w:sz w:val="24"/>
                          <w:szCs w:val="24"/>
                        </w:rPr>
                        <w:t>Max Mustermann</w:t>
                      </w:r>
                      <w:r>
                        <w:rPr>
                          <w:rFonts w:ascii="Montserrat" w:eastAsia="Montserrat" w:hAnsi="Montserrat" w:cs="Montserrat"/>
                          <w:b/>
                          <w:bCs/>
                          <w:sz w:val="24"/>
                          <w:szCs w:val="24"/>
                        </w:rPr>
                        <w:br/>
                      </w:r>
                      <w:r>
                        <w:rPr>
                          <w:rFonts w:ascii="Montserrat" w:eastAsia="Montserrat" w:hAnsi="Montserrat" w:cs="Montserrat"/>
                          <w:sz w:val="20"/>
                          <w:szCs w:val="20"/>
                        </w:rPr>
                        <w:t>Organisation und Funktion</w:t>
                      </w:r>
                    </w:p>
                    <w:p w14:paraId="5DB882BA" w14:textId="77777777" w:rsidR="00757E82" w:rsidRDefault="00EE6358">
                      <w:pPr>
                        <w:pStyle w:val="FrameContents"/>
                        <w:spacing w:after="198"/>
                        <w:rPr>
                          <w:rFonts w:ascii="Montserrat" w:hAnsi="Montserrat" w:cs="Montserrat"/>
                          <w:b/>
                          <w:bCs/>
                          <w:sz w:val="24"/>
                          <w:szCs w:val="24"/>
                        </w:rPr>
                      </w:pPr>
                      <w:proofErr w:type="spellStart"/>
                      <w:r>
                        <w:rPr>
                          <w:rFonts w:ascii="Montserrat" w:eastAsia="Montserrat" w:hAnsi="Montserrat" w:cs="Montserrat"/>
                          <w:b/>
                          <w:bCs/>
                          <w:sz w:val="20"/>
                          <w:szCs w:val="20"/>
                        </w:rPr>
                        <w:t>Scientists</w:t>
                      </w:r>
                      <w:proofErr w:type="spellEnd"/>
                      <w:r>
                        <w:rPr>
                          <w:rFonts w:ascii="Montserrat" w:eastAsia="Montserrat" w:hAnsi="Montserrat" w:cs="Montserrat"/>
                          <w:b/>
                          <w:bCs/>
                          <w:sz w:val="20"/>
                          <w:szCs w:val="20"/>
                        </w:rPr>
                        <w:t xml:space="preserve"> 4 Future RG oder FG</w:t>
                      </w:r>
                    </w:p>
                    <w:p w14:paraId="0A7BFDE7" w14:textId="77777777" w:rsidR="00757E82" w:rsidRDefault="00EE6358">
                      <w:pPr>
                        <w:pStyle w:val="FrameContents"/>
                        <w:tabs>
                          <w:tab w:val="left" w:pos="1134"/>
                        </w:tabs>
                        <w:spacing w:after="198"/>
                      </w:pPr>
                      <w:r>
                        <w:rPr>
                          <w:rFonts w:ascii="Montserrat" w:eastAsia="Montserrat" w:hAnsi="Montserrat" w:cs="Montserrat"/>
                          <w:b/>
                          <w:bCs/>
                          <w:sz w:val="20"/>
                          <w:szCs w:val="20"/>
                        </w:rPr>
                        <w:t>Telefon</w:t>
                      </w:r>
                      <w:r>
                        <w:rPr>
                          <w:rFonts w:ascii="Montserrat" w:eastAsia="Montserrat" w:hAnsi="Montserrat" w:cs="Montserrat"/>
                          <w:sz w:val="20"/>
                          <w:szCs w:val="20"/>
                        </w:rPr>
                        <w:tab/>
                        <w:t>+49 3333 444444</w:t>
                      </w:r>
                      <w:r>
                        <w:rPr>
                          <w:rFonts w:ascii="Montserrat" w:eastAsia="Montserrat" w:hAnsi="Montserrat" w:cs="Montserrat"/>
                          <w:sz w:val="20"/>
                          <w:szCs w:val="20"/>
                        </w:rPr>
                        <w:br/>
                      </w:r>
                      <w:r>
                        <w:rPr>
                          <w:rFonts w:ascii="Montserrat" w:eastAsia="Montserrat" w:hAnsi="Montserrat" w:cs="Montserrat"/>
                          <w:b/>
                          <w:bCs/>
                          <w:sz w:val="20"/>
                          <w:szCs w:val="20"/>
                        </w:rPr>
                        <w:t>E-Mail</w:t>
                      </w:r>
                      <w:r>
                        <w:rPr>
                          <w:rFonts w:ascii="Montserrat" w:eastAsia="Montserrat" w:hAnsi="Montserrat" w:cs="Montserrat"/>
                          <w:sz w:val="20"/>
                          <w:szCs w:val="20"/>
                        </w:rPr>
                        <w:tab/>
                        <w:t>mustermann@institut.de</w:t>
                      </w:r>
                      <w:r>
                        <w:rPr>
                          <w:rFonts w:ascii="Montserrat" w:eastAsia="Montserrat" w:hAnsi="Montserrat" w:cs="Montserrat"/>
                          <w:sz w:val="20"/>
                          <w:szCs w:val="20"/>
                        </w:rPr>
                        <w:br/>
                      </w:r>
                      <w:r>
                        <w:rPr>
                          <w:rFonts w:ascii="Montserrat" w:eastAsia="Montserrat" w:hAnsi="Montserrat" w:cs="Montserrat"/>
                          <w:b/>
                          <w:bCs/>
                          <w:sz w:val="20"/>
                          <w:szCs w:val="20"/>
                        </w:rPr>
                        <w:t>Adresse</w:t>
                      </w:r>
                      <w:r>
                        <w:rPr>
                          <w:rFonts w:ascii="Montserrat" w:eastAsia="Montserrat" w:hAnsi="Montserrat" w:cs="Montserrat"/>
                          <w:sz w:val="20"/>
                          <w:szCs w:val="20"/>
                        </w:rPr>
                        <w:tab/>
                        <w:t xml:space="preserve">Institut für </w:t>
                      </w:r>
                      <w:r>
                        <w:rPr>
                          <w:rFonts w:ascii="Montserrat" w:eastAsia="Montserrat" w:hAnsi="Montserrat" w:cs="Montserrat"/>
                          <w:sz w:val="20"/>
                          <w:szCs w:val="20"/>
                        </w:rPr>
                        <w:t xml:space="preserve">Forschung, </w:t>
                      </w:r>
                      <w:r>
                        <w:rPr>
                          <w:rFonts w:ascii="Montserrat" w:eastAsia="Montserrat" w:hAnsi="Montserrat" w:cs="Montserrat"/>
                          <w:sz w:val="20"/>
                          <w:szCs w:val="20"/>
                        </w:rPr>
                        <w:br/>
                      </w:r>
                      <w:r>
                        <w:rPr>
                          <w:rFonts w:ascii="Montserrat" w:eastAsia="Montserrat" w:hAnsi="Montserrat" w:cs="Montserrat"/>
                          <w:sz w:val="20"/>
                          <w:szCs w:val="20"/>
                        </w:rPr>
                        <w:tab/>
                        <w:t>Erkenntnisweg 15,</w:t>
                      </w:r>
                      <w:r>
                        <w:rPr>
                          <w:rFonts w:ascii="Montserrat" w:eastAsia="Montserrat" w:hAnsi="Montserrat" w:cs="Montserrat"/>
                          <w:sz w:val="20"/>
                          <w:szCs w:val="20"/>
                        </w:rPr>
                        <w:br/>
                      </w:r>
                      <w:r>
                        <w:rPr>
                          <w:rFonts w:ascii="Montserrat" w:eastAsia="Montserrat" w:hAnsi="Montserrat" w:cs="Montserrat"/>
                          <w:sz w:val="20"/>
                          <w:szCs w:val="20"/>
                        </w:rPr>
                        <w:tab/>
                        <w:t xml:space="preserve">23456, </w:t>
                      </w:r>
                      <w:proofErr w:type="spellStart"/>
                      <w:r>
                        <w:rPr>
                          <w:rFonts w:ascii="Montserrat" w:eastAsia="Montserrat" w:hAnsi="Montserrat" w:cs="Montserrat"/>
                          <w:sz w:val="20"/>
                          <w:szCs w:val="20"/>
                        </w:rPr>
                        <w:t>Wissenbüttel</w:t>
                      </w:r>
                      <w:proofErr w:type="spellEnd"/>
                    </w:p>
                  </w:txbxContent>
                </v:textbox>
                <w10:wrap type="square" anchorx="page" anchory="page"/>
              </v:rect>
            </w:pict>
          </mc:Fallback>
        </mc:AlternateContent>
      </w:r>
      <w:r>
        <w:rPr>
          <w:rFonts w:ascii="Montserrat" w:eastAsia="Montserrat" w:hAnsi="Montserrat" w:cs="Montserrat"/>
          <w:b/>
          <w:bCs/>
          <w:color w:val="2A457C"/>
          <w:sz w:val="48"/>
          <w:szCs w:val="48"/>
        </w:rPr>
        <w:t>Klimakrise und Energiewende</w:t>
      </w:r>
    </w:p>
    <w:p w14:paraId="13F7FF9A" w14:textId="77777777" w:rsidR="00757E82" w:rsidRDefault="00EE6358">
      <w:pPr>
        <w:rPr>
          <w:rFonts w:ascii="Montserrat" w:eastAsia="Montserrat" w:hAnsi="Montserrat" w:cs="Montserrat"/>
          <w:b/>
          <w:bCs/>
          <w:color w:val="4590C5"/>
          <w:sz w:val="36"/>
          <w:szCs w:val="36"/>
        </w:rPr>
      </w:pPr>
      <w:r>
        <w:rPr>
          <w:rFonts w:ascii="Montserrat" w:eastAsia="Montserrat" w:hAnsi="Montserrat" w:cs="Montserrat"/>
          <w:b/>
          <w:bCs/>
          <w:color w:val="4590C5"/>
          <w:sz w:val="36"/>
          <w:szCs w:val="36"/>
        </w:rPr>
        <w:t>Wandel für eine stabile Zukunft</w:t>
      </w:r>
    </w:p>
    <w:p w14:paraId="2C156D0C" w14:textId="77777777" w:rsidR="00757E82" w:rsidRDefault="00757E82">
      <w:pPr>
        <w:sectPr w:rsidR="00757E82">
          <w:pgSz w:w="11906" w:h="16838"/>
          <w:pgMar w:top="567" w:right="567" w:bottom="567" w:left="567" w:header="0" w:footer="0" w:gutter="0"/>
          <w:cols w:space="720"/>
          <w:formProt w:val="0"/>
          <w:docGrid w:linePitch="100" w:charSpace="4096"/>
        </w:sectPr>
      </w:pPr>
    </w:p>
    <w:p w14:paraId="4D051E61" w14:textId="77777777" w:rsidR="00757E82" w:rsidRDefault="00EE6358">
      <w:pPr>
        <w:suppressAutoHyphens w:val="0"/>
        <w:spacing w:after="142"/>
        <w:rPr>
          <w:rFonts w:ascii="Montserrat" w:eastAsia="Montserrat" w:hAnsi="Montserrat" w:cs="Montserrat"/>
          <w:b/>
          <w:bCs/>
          <w:sz w:val="24"/>
          <w:szCs w:val="24"/>
        </w:rPr>
      </w:pPr>
      <w:r>
        <w:rPr>
          <w:rFonts w:ascii="Montserrat" w:eastAsia="Montserrat" w:hAnsi="Montserrat" w:cs="Montserrat"/>
          <w:b/>
          <w:bCs/>
          <w:sz w:val="24"/>
          <w:szCs w:val="24"/>
        </w:rPr>
        <w:t>Treibhausgase und das Klima</w:t>
      </w:r>
    </w:p>
    <w:p w14:paraId="282FA6CF" w14:textId="579EDECD" w:rsidR="00757E82" w:rsidRDefault="00EE6358" w:rsidP="00AB4AC5">
      <w:pPr>
        <w:suppressAutoHyphens w:val="0"/>
        <w:rPr>
          <w:rFonts w:ascii="Montserrat" w:eastAsia="Montserrat" w:hAnsi="Montserrat" w:cs="Montserrat"/>
          <w:b/>
          <w:bCs/>
          <w:sz w:val="24"/>
          <w:szCs w:val="24"/>
        </w:rPr>
      </w:pPr>
      <w:r>
        <w:rPr>
          <w:rFonts w:ascii="Vollkorn" w:eastAsia="Montserrat" w:hAnsi="Vollkorn" w:cs="Montserrat"/>
          <w:sz w:val="24"/>
          <w:szCs w:val="24"/>
        </w:rPr>
        <w:t xml:space="preserve">Spätestens seit den großen Demonstrationen der </w:t>
      </w:r>
      <w:proofErr w:type="spellStart"/>
      <w:r>
        <w:rPr>
          <w:rFonts w:ascii="Vollkorn" w:eastAsia="Montserrat" w:hAnsi="Vollkorn" w:cs="Montserrat"/>
          <w:sz w:val="24"/>
          <w:szCs w:val="24"/>
        </w:rPr>
        <w:t>Fridays</w:t>
      </w:r>
      <w:proofErr w:type="spellEnd"/>
      <w:r>
        <w:rPr>
          <w:rFonts w:ascii="Vollkorn" w:eastAsia="Montserrat" w:hAnsi="Vollkorn" w:cs="Montserrat"/>
          <w:sz w:val="24"/>
          <w:szCs w:val="24"/>
        </w:rPr>
        <w:t xml:space="preserve"> </w:t>
      </w:r>
      <w:proofErr w:type="spellStart"/>
      <w:r>
        <w:rPr>
          <w:rFonts w:ascii="Vollkorn" w:eastAsia="Montserrat" w:hAnsi="Vollkorn" w:cs="Montserrat"/>
          <w:sz w:val="24"/>
          <w:szCs w:val="24"/>
        </w:rPr>
        <w:t>for</w:t>
      </w:r>
      <w:proofErr w:type="spellEnd"/>
      <w:r>
        <w:rPr>
          <w:rFonts w:ascii="Vollkorn" w:eastAsia="Montserrat" w:hAnsi="Vollkorn" w:cs="Montserrat"/>
          <w:sz w:val="24"/>
          <w:szCs w:val="24"/>
        </w:rPr>
        <w:t xml:space="preserve"> Future 2019 ist das Thema Klima immer wieder präsent. Starkregenereignisse wie in Valencia, Spanien und im Ahrtal, große Trockenheit, Waldbrände und Hitzewellen belasten unser Leben und unsere Wirtschaft. </w:t>
      </w:r>
      <w:r w:rsidR="00670D03">
        <w:rPr>
          <w:rFonts w:ascii="Vollkorn" w:eastAsia="Montserrat" w:hAnsi="Vollkorn" w:cs="Montserrat"/>
          <w:sz w:val="24"/>
          <w:szCs w:val="24"/>
        </w:rPr>
        <w:t xml:space="preserve">Ursache ist </w:t>
      </w:r>
      <w:r>
        <w:rPr>
          <w:rFonts w:ascii="Vollkorn" w:eastAsia="Montserrat" w:hAnsi="Vollkorn" w:cs="Montserrat"/>
          <w:sz w:val="24"/>
          <w:szCs w:val="24"/>
        </w:rPr>
        <w:t>der von Menschen verursachte Klimawandel durch den Ausstoß von Treibhausgasen. Aus der Sicht der Naturwissenschaften ist das eigentlich ein alter Hut: Je mehr Treibhausgase sich in der Atmosphäre befinden, desto wärmer wird die Oberfläche</w:t>
      </w:r>
      <w:r>
        <w:rPr>
          <w:rFonts w:ascii="Vollkorn" w:eastAsia="Montserrat" w:hAnsi="Vollkorn" w:cs="Montserrat"/>
          <w:sz w:val="24"/>
          <w:szCs w:val="24"/>
          <w:vertAlign w:val="superscript"/>
        </w:rPr>
        <w:t>1</w:t>
      </w:r>
      <w:r>
        <w:rPr>
          <w:rFonts w:ascii="Vollkorn" w:eastAsia="Montserrat" w:hAnsi="Vollkorn" w:cs="Montserrat"/>
          <w:sz w:val="24"/>
          <w:szCs w:val="24"/>
        </w:rPr>
        <w:t>. Dies hat dann unter anderem die oben genannten Folgen. Wichtig ist, dass sich die Klimawissenschaft dabei überaus einig ist</w:t>
      </w:r>
      <w:r>
        <w:rPr>
          <w:rFonts w:ascii="Vollkorn" w:eastAsia="Montserrat" w:hAnsi="Vollkorn" w:cs="Montserrat"/>
          <w:sz w:val="24"/>
          <w:szCs w:val="24"/>
          <w:vertAlign w:val="superscript"/>
        </w:rPr>
        <w:t>2</w:t>
      </w:r>
      <w:r>
        <w:rPr>
          <w:rFonts w:ascii="Vollkorn" w:eastAsia="Vollkorn" w:hAnsi="Vollkorn" w:cs="Vollkorn"/>
          <w:sz w:val="24"/>
          <w:szCs w:val="24"/>
        </w:rPr>
        <w:t xml:space="preserve">. </w:t>
      </w:r>
      <w:r>
        <w:rPr>
          <w:rFonts w:ascii="Vollkorn" w:eastAsia="Montserrat" w:hAnsi="Vollkorn" w:cs="Montserrat"/>
          <w:sz w:val="24"/>
          <w:szCs w:val="24"/>
        </w:rPr>
        <w:t>Deutschland hat sich dem Trend nach bereits um mehr als 1,5 °C erwärmt</w:t>
      </w:r>
      <w:r>
        <w:rPr>
          <w:rFonts w:ascii="Vollkorn" w:eastAsia="Montserrat" w:hAnsi="Vollkorn" w:cs="Montserrat"/>
          <w:sz w:val="24"/>
          <w:szCs w:val="24"/>
          <w:vertAlign w:val="superscript"/>
        </w:rPr>
        <w:t>3</w:t>
      </w:r>
      <w:r>
        <w:rPr>
          <w:rFonts w:ascii="Vollkorn" w:eastAsia="Montserrat" w:hAnsi="Vollkorn" w:cs="Montserrat"/>
          <w:sz w:val="24"/>
          <w:szCs w:val="24"/>
        </w:rPr>
        <w:t>.</w:t>
      </w:r>
      <w:r>
        <w:rPr>
          <w:rFonts w:ascii="Vollkorn" w:eastAsia="Vollkorn" w:hAnsi="Vollkorn" w:cs="Vollkorn"/>
          <w:sz w:val="24"/>
          <w:szCs w:val="24"/>
        </w:rPr>
        <w:t xml:space="preserve"> Mit dem Pariser Klimaschutzabkommen, dem deutschen Klimaschutzgesetz und zum Beispiel auch dem deutschen Emissionshandel gibt es starke Instrumente, die aber häufig nicht schnell genug umgesetzt und politisch immer wieder infrage gestellt werden.</w:t>
      </w:r>
      <w:r>
        <w:br w:type="column"/>
      </w:r>
      <w:r>
        <w:rPr>
          <w:rFonts w:ascii="Montserrat" w:eastAsia="Montserrat" w:hAnsi="Montserrat" w:cs="Montserrat"/>
          <w:b/>
          <w:bCs/>
          <w:sz w:val="24"/>
          <w:szCs w:val="24"/>
        </w:rPr>
        <w:t>Was können wir tun?</w:t>
      </w:r>
    </w:p>
    <w:p w14:paraId="471F16C9" w14:textId="2CF82E25" w:rsidR="00757E82" w:rsidRDefault="00EE6358">
      <w:pPr>
        <w:suppressAutoHyphens w:val="0"/>
      </w:pPr>
      <w:r>
        <w:rPr>
          <w:rFonts w:ascii="Vollkorn" w:hAnsi="Vollkorn"/>
          <w:sz w:val="24"/>
          <w:szCs w:val="24"/>
        </w:rPr>
        <w:t>Der Großteil der Klimagase wird in Deutschland in den Bereichen Energiewirtschaft (34 %), Industrie (22 %), Verkehr (20 %), Gebäude (15 %) und Landwirtschaft (8 %) erzeugt</w:t>
      </w:r>
      <w:r>
        <w:rPr>
          <w:rFonts w:ascii="Vollkorn" w:hAnsi="Vollkorn"/>
          <w:sz w:val="24"/>
          <w:szCs w:val="24"/>
          <w:vertAlign w:val="superscript"/>
        </w:rPr>
        <w:t>4</w:t>
      </w:r>
      <w:r>
        <w:rPr>
          <w:rFonts w:ascii="Vollkorn" w:hAnsi="Vollkorn"/>
          <w:sz w:val="24"/>
          <w:szCs w:val="24"/>
        </w:rPr>
        <w:t>. In den Bereichen Energiewirtschaft und Industrie ist der Ausbau der erneuerbaren Energien auf einem guten Weg</w:t>
      </w:r>
      <w:r w:rsidR="00670D03">
        <w:rPr>
          <w:rFonts w:ascii="Vollkorn" w:hAnsi="Vollkorn"/>
          <w:sz w:val="24"/>
          <w:szCs w:val="24"/>
        </w:rPr>
        <w:t>. D</w:t>
      </w:r>
      <w:r>
        <w:rPr>
          <w:rFonts w:ascii="Vollkorn" w:hAnsi="Vollkorn"/>
          <w:sz w:val="24"/>
          <w:szCs w:val="24"/>
        </w:rPr>
        <w:t>er Ausbau von Netzen und Speichermöglichkeiten hingegen beginnt gerade erst. Im Bereich Verkehr haben sich die Emissionen in Deutschland in den vergangenen 10 Jahren kaum verändert. Der Ausbau des ÖPNV und die Elektromobilität sind aber wichtige Bausteine für eine nachhaltige Mobilität. Im Bereich Gebäudewärme müssen die regenerative Fernwärme und Wärmepumpen noch stärker ausgebaut werden. Im Sektor Landwirtschaft wirkt sich der reduzierte Fleischkonsum bereits positiv auf die Klimabilanz aus. Generell gilt auch schon heute: Die nachhaltige Entwicklung ist ein entscheidender Standortfaktor. Beachten wir ihn nicht, beschädigen wir die Wirtschaft.</w:t>
      </w:r>
      <w:r w:rsidR="00AB4AC5">
        <w:rPr>
          <w:rFonts w:ascii="Vollkorn" w:hAnsi="Vollkorn"/>
          <w:sz w:val="24"/>
          <w:szCs w:val="24"/>
        </w:rPr>
        <w:br/>
      </w:r>
    </w:p>
    <w:p w14:paraId="0EB9F0B8" w14:textId="77777777" w:rsidR="00757E82" w:rsidRDefault="00757E82">
      <w:pPr>
        <w:sectPr w:rsidR="00757E82">
          <w:type w:val="continuous"/>
          <w:pgSz w:w="11906" w:h="16838"/>
          <w:pgMar w:top="567" w:right="567" w:bottom="567" w:left="567" w:header="0" w:footer="0" w:gutter="0"/>
          <w:cols w:num="2" w:space="566"/>
          <w:formProt w:val="0"/>
          <w:docGrid w:linePitch="100" w:charSpace="4096"/>
        </w:sectPr>
      </w:pPr>
    </w:p>
    <w:p w14:paraId="0E547234" w14:textId="77777777" w:rsidR="00757E82" w:rsidRPr="00AB4AC5" w:rsidRDefault="00EE6358">
      <w:pPr>
        <w:pStyle w:val="Bibliography1"/>
        <w:spacing w:line="240" w:lineRule="auto"/>
        <w:rPr>
          <w:rFonts w:ascii="Vollkorn" w:hAnsi="Vollkorn"/>
          <w:sz w:val="16"/>
          <w:szCs w:val="16"/>
          <w:lang w:val="en-US"/>
        </w:rPr>
      </w:pPr>
      <w:r>
        <w:rPr>
          <w:rFonts w:ascii="Vollkorn" w:hAnsi="Vollkorn"/>
          <w:sz w:val="16"/>
          <w:szCs w:val="16"/>
        </w:rPr>
        <w:t>1.</w:t>
      </w:r>
      <w:r>
        <w:rPr>
          <w:rFonts w:ascii="Vollkorn" w:hAnsi="Vollkorn"/>
          <w:sz w:val="16"/>
          <w:szCs w:val="16"/>
        </w:rPr>
        <w:tab/>
        <w:t xml:space="preserve">IPCC Working Group 1. </w:t>
      </w:r>
      <w:r w:rsidRPr="00AB4AC5">
        <w:rPr>
          <w:rFonts w:ascii="Vollkorn" w:hAnsi="Vollkorn"/>
          <w:sz w:val="16"/>
          <w:szCs w:val="16"/>
          <w:lang w:val="en-US"/>
        </w:rPr>
        <w:t xml:space="preserve">IPCC Fifth Assessment Report (AR5) - The physical science basis. </w:t>
      </w:r>
      <w:r w:rsidRPr="00AB4AC5">
        <w:rPr>
          <w:rFonts w:ascii="Vollkorn" w:hAnsi="Vollkorn"/>
          <w:i/>
          <w:sz w:val="16"/>
          <w:szCs w:val="16"/>
          <w:lang w:val="en-US"/>
        </w:rPr>
        <w:t>IPCC</w:t>
      </w:r>
      <w:r w:rsidRPr="00AB4AC5">
        <w:rPr>
          <w:rFonts w:ascii="Vollkorn" w:hAnsi="Vollkorn"/>
          <w:sz w:val="16"/>
          <w:szCs w:val="16"/>
          <w:lang w:val="en-US"/>
        </w:rPr>
        <w:t xml:space="preserve"> (2014) </w:t>
      </w:r>
    </w:p>
    <w:p w14:paraId="58ADE093" w14:textId="77777777" w:rsidR="00757E82" w:rsidRDefault="00EE6358">
      <w:pPr>
        <w:pStyle w:val="Bibliography1"/>
        <w:spacing w:line="240" w:lineRule="auto"/>
        <w:rPr>
          <w:rFonts w:ascii="Vollkorn" w:hAnsi="Vollkorn"/>
          <w:sz w:val="16"/>
          <w:szCs w:val="16"/>
        </w:rPr>
      </w:pPr>
      <w:r w:rsidRPr="00AB4AC5">
        <w:rPr>
          <w:rFonts w:ascii="Vollkorn" w:hAnsi="Vollkorn"/>
          <w:sz w:val="16"/>
          <w:szCs w:val="16"/>
          <w:lang w:val="en-US"/>
        </w:rPr>
        <w:t>2.</w:t>
      </w:r>
      <w:r w:rsidRPr="00AB4AC5">
        <w:rPr>
          <w:rFonts w:ascii="Vollkorn" w:hAnsi="Vollkorn"/>
          <w:sz w:val="16"/>
          <w:szCs w:val="16"/>
          <w:lang w:val="en-US"/>
        </w:rPr>
        <w:tab/>
        <w:t xml:space="preserve">Cook, J. </w:t>
      </w:r>
      <w:r w:rsidRPr="00AB4AC5">
        <w:rPr>
          <w:rFonts w:ascii="Vollkorn" w:hAnsi="Vollkorn"/>
          <w:i/>
          <w:sz w:val="16"/>
          <w:szCs w:val="16"/>
          <w:lang w:val="en-US"/>
        </w:rPr>
        <w:t>et al.</w:t>
      </w:r>
      <w:r w:rsidRPr="00AB4AC5">
        <w:rPr>
          <w:rFonts w:ascii="Vollkorn" w:hAnsi="Vollkorn"/>
          <w:sz w:val="16"/>
          <w:szCs w:val="16"/>
          <w:lang w:val="en-US"/>
        </w:rPr>
        <w:t xml:space="preserve"> Quantifying the consensus on anthropogenic global warming in the scientific literature. </w:t>
      </w:r>
      <w:r>
        <w:rPr>
          <w:rFonts w:ascii="Vollkorn" w:hAnsi="Vollkorn"/>
          <w:i/>
          <w:sz w:val="16"/>
          <w:szCs w:val="16"/>
        </w:rPr>
        <w:t>Environ. Res. Lett.</w:t>
      </w:r>
      <w:r>
        <w:rPr>
          <w:rFonts w:ascii="Vollkorn" w:hAnsi="Vollkorn"/>
          <w:sz w:val="16"/>
          <w:szCs w:val="16"/>
        </w:rPr>
        <w:t xml:space="preserve"> </w:t>
      </w:r>
      <w:r>
        <w:rPr>
          <w:rFonts w:ascii="Vollkorn" w:hAnsi="Vollkorn"/>
          <w:b/>
          <w:sz w:val="16"/>
          <w:szCs w:val="16"/>
        </w:rPr>
        <w:t>8</w:t>
      </w:r>
      <w:r>
        <w:rPr>
          <w:rFonts w:ascii="Vollkorn" w:hAnsi="Vollkorn"/>
          <w:sz w:val="16"/>
          <w:szCs w:val="16"/>
        </w:rPr>
        <w:t>, (2013).</w:t>
      </w:r>
    </w:p>
    <w:p w14:paraId="218D3D46" w14:textId="77777777" w:rsidR="00757E82" w:rsidRDefault="00EE6358">
      <w:pPr>
        <w:pStyle w:val="Bibliography1"/>
        <w:spacing w:line="240" w:lineRule="auto"/>
        <w:rPr>
          <w:rFonts w:ascii="Vollkorn" w:hAnsi="Vollkorn"/>
          <w:sz w:val="16"/>
          <w:szCs w:val="16"/>
        </w:rPr>
      </w:pPr>
      <w:r>
        <w:rPr>
          <w:rFonts w:ascii="Vollkorn" w:hAnsi="Vollkorn"/>
          <w:sz w:val="16"/>
          <w:szCs w:val="16"/>
        </w:rPr>
        <w:t>3.</w:t>
      </w:r>
      <w:r>
        <w:rPr>
          <w:rFonts w:ascii="Vollkorn" w:hAnsi="Vollkorn"/>
          <w:sz w:val="16"/>
          <w:szCs w:val="16"/>
        </w:rPr>
        <w:tab/>
        <w:t xml:space="preserve">Wetter und Klima - Deutscher Wetterdienst - Klimaüberwachung - Deutschland - Zeitreihen und Trends. </w:t>
      </w:r>
      <w:hyperlink r:id="rId6">
        <w:r>
          <w:rPr>
            <w:rStyle w:val="Hyperlink"/>
            <w:rFonts w:ascii="Vollkorn" w:hAnsi="Vollkorn"/>
            <w:sz w:val="16"/>
            <w:szCs w:val="16"/>
          </w:rPr>
          <w:t xml:space="preserve">Link </w:t>
        </w:r>
        <w:r>
          <w:rPr>
            <w:rStyle w:val="Hyperlink"/>
            <w:rFonts w:ascii="Vollkorn" w:eastAsia="Vollkorn" w:hAnsi="Vollkorn" w:cs="Vollkorn"/>
            <w:sz w:val="16"/>
            <w:szCs w:val="16"/>
          </w:rPr>
          <w:t>↗</w:t>
        </w:r>
      </w:hyperlink>
    </w:p>
    <w:p w14:paraId="4274600D" w14:textId="77777777" w:rsidR="00757E82" w:rsidRDefault="00EE6358">
      <w:pPr>
        <w:pStyle w:val="Bibliography1"/>
        <w:spacing w:line="240" w:lineRule="auto"/>
        <w:rPr>
          <w:rFonts w:ascii="Vollkorn" w:hAnsi="Vollkorn"/>
          <w:sz w:val="16"/>
          <w:szCs w:val="16"/>
        </w:rPr>
      </w:pPr>
      <w:r>
        <w:rPr>
          <w:rFonts w:ascii="Vollkorn" w:hAnsi="Vollkorn"/>
          <w:sz w:val="16"/>
          <w:szCs w:val="16"/>
        </w:rPr>
        <w:t>4.</w:t>
      </w:r>
      <w:r>
        <w:rPr>
          <w:rFonts w:ascii="Vollkorn" w:hAnsi="Vollkorn"/>
          <w:sz w:val="16"/>
          <w:szCs w:val="16"/>
        </w:rPr>
        <w:tab/>
        <w:t xml:space="preserve">Umweltbundesamt </w:t>
      </w:r>
      <w:r>
        <w:rPr>
          <w:rFonts w:ascii="Vollkorn" w:hAnsi="Vollkorn"/>
          <w:i/>
          <w:sz w:val="16"/>
          <w:szCs w:val="16"/>
        </w:rPr>
        <w:t>Berechnung Der Treibhausgasemissionsdaten Für Das Jahr 2022 Gemäß Bundesklimaschutzgesetz</w:t>
      </w:r>
      <w:r>
        <w:rPr>
          <w:rFonts w:ascii="Vollkorn" w:hAnsi="Vollkorn"/>
          <w:sz w:val="16"/>
          <w:szCs w:val="16"/>
        </w:rPr>
        <w:t>. 39, (2023).</w:t>
      </w:r>
    </w:p>
    <w:p w14:paraId="0595A05A" w14:textId="77777777" w:rsidR="00757E82" w:rsidRDefault="00757E82">
      <w:pPr>
        <w:sectPr w:rsidR="00757E82" w:rsidSect="00EE6358">
          <w:type w:val="continuous"/>
          <w:pgSz w:w="11906" w:h="16838"/>
          <w:pgMar w:top="567" w:right="567" w:bottom="567" w:left="567" w:header="0" w:footer="0" w:gutter="0"/>
          <w:cols w:num="2" w:space="720"/>
          <w:formProt w:val="0"/>
          <w:docGrid w:linePitch="100" w:charSpace="4096"/>
        </w:sectPr>
      </w:pPr>
    </w:p>
    <w:p w14:paraId="58355710" w14:textId="77777777" w:rsidR="00757E82" w:rsidRDefault="00EE6358">
      <w:pPr>
        <w:pStyle w:val="Bibliography1"/>
        <w:tabs>
          <w:tab w:val="clear" w:pos="264"/>
        </w:tabs>
        <w:suppressAutoHyphens w:val="0"/>
        <w:spacing w:after="142" w:line="240" w:lineRule="auto"/>
        <w:ind w:left="0" w:firstLine="0"/>
        <w:rPr>
          <w:rFonts w:ascii="Montserrat" w:hAnsi="Montserrat"/>
          <w:sz w:val="24"/>
          <w:szCs w:val="24"/>
        </w:rPr>
      </w:pPr>
      <w:r>
        <w:rPr>
          <w:rFonts w:ascii="Montserrat" w:hAnsi="Montserrat"/>
          <w:b/>
          <w:bCs/>
          <w:sz w:val="24"/>
          <w:szCs w:val="24"/>
        </w:rPr>
        <w:lastRenderedPageBreak/>
        <w:t xml:space="preserve">Hinweise zur Verwendung des </w:t>
      </w:r>
      <w:proofErr w:type="spellStart"/>
      <w:r>
        <w:rPr>
          <w:rFonts w:ascii="Montserrat" w:hAnsi="Montserrat"/>
          <w:b/>
          <w:bCs/>
          <w:sz w:val="24"/>
          <w:szCs w:val="24"/>
        </w:rPr>
        <w:t>Einseiters</w:t>
      </w:r>
      <w:proofErr w:type="spellEnd"/>
    </w:p>
    <w:p w14:paraId="1159EDC3" w14:textId="040F5C16" w:rsidR="00757E82" w:rsidRDefault="00EE6358">
      <w:pPr>
        <w:pStyle w:val="Bibliography1"/>
        <w:tabs>
          <w:tab w:val="clear" w:pos="264"/>
        </w:tabs>
        <w:suppressAutoHyphens w:val="0"/>
        <w:spacing w:after="142" w:line="240" w:lineRule="auto"/>
        <w:ind w:left="0" w:firstLine="0"/>
        <w:rPr>
          <w:rFonts w:ascii="Montserrat" w:hAnsi="Montserrat"/>
          <w:sz w:val="24"/>
          <w:szCs w:val="24"/>
        </w:rPr>
      </w:pPr>
      <w:proofErr w:type="spellStart"/>
      <w:r>
        <w:rPr>
          <w:rFonts w:ascii="Vollkorn" w:hAnsi="Vollkorn"/>
          <w:sz w:val="24"/>
          <w:szCs w:val="24"/>
        </w:rPr>
        <w:t>Einseiter</w:t>
      </w:r>
      <w:proofErr w:type="spellEnd"/>
      <w:r>
        <w:rPr>
          <w:rFonts w:ascii="Vollkorn" w:hAnsi="Vollkorn"/>
          <w:sz w:val="24"/>
          <w:szCs w:val="24"/>
        </w:rPr>
        <w:t xml:space="preserve"> (im internationalen Raum </w:t>
      </w:r>
      <w:proofErr w:type="spellStart"/>
      <w:r>
        <w:rPr>
          <w:rFonts w:ascii="Vollkorn" w:hAnsi="Vollkorn"/>
          <w:sz w:val="24"/>
          <w:szCs w:val="24"/>
        </w:rPr>
        <w:t>One</w:t>
      </w:r>
      <w:proofErr w:type="spellEnd"/>
      <w:r>
        <w:rPr>
          <w:rFonts w:ascii="Vollkorn" w:hAnsi="Vollkorn"/>
          <w:sz w:val="24"/>
          <w:szCs w:val="24"/>
        </w:rPr>
        <w:t xml:space="preserve">-Pager) sind in der Interaktion zwischen der Wissenschaft, Politik und Verwaltung ein wirksames Instrument, um die wichtigsten Punkte eines Meetings ansprechend aufzubereiten und für die Gesprächspartner auch nach dem Treffen verfügbar zu machen. Der </w:t>
      </w:r>
      <w:proofErr w:type="spellStart"/>
      <w:r>
        <w:rPr>
          <w:rFonts w:ascii="Vollkorn" w:hAnsi="Vollkorn"/>
          <w:sz w:val="24"/>
          <w:szCs w:val="24"/>
        </w:rPr>
        <w:t>Einseiter</w:t>
      </w:r>
      <w:proofErr w:type="spellEnd"/>
      <w:r>
        <w:rPr>
          <w:rFonts w:ascii="Vollkorn" w:hAnsi="Vollkorn"/>
          <w:sz w:val="24"/>
          <w:szCs w:val="24"/>
        </w:rPr>
        <w:t xml:space="preserve"> sollte daher die Problemstellung, die Analyse und, falls vorhanden, Lösungsvorschläge beinhalten. Diese können thematisch breit gefächert sein, oder auch spezifische Vorschläge für Gesetzesvorhaben enthalten. Im besten Falle können sich die angesprochenen </w:t>
      </w:r>
      <w:proofErr w:type="spellStart"/>
      <w:proofErr w:type="gramStart"/>
      <w:r>
        <w:rPr>
          <w:rFonts w:ascii="Vollkorn" w:hAnsi="Vollkorn"/>
          <w:sz w:val="24"/>
          <w:szCs w:val="24"/>
        </w:rPr>
        <w:t>Entscheidungsträger:innen</w:t>
      </w:r>
      <w:proofErr w:type="spellEnd"/>
      <w:proofErr w:type="gramEnd"/>
      <w:r>
        <w:rPr>
          <w:rFonts w:ascii="Vollkorn" w:hAnsi="Vollkorn"/>
          <w:sz w:val="24"/>
          <w:szCs w:val="24"/>
        </w:rPr>
        <w:t xml:space="preserve"> auf Basis des </w:t>
      </w:r>
      <w:proofErr w:type="spellStart"/>
      <w:r>
        <w:rPr>
          <w:rFonts w:ascii="Vollkorn" w:hAnsi="Vollkorn"/>
          <w:sz w:val="24"/>
          <w:szCs w:val="24"/>
        </w:rPr>
        <w:t>Einseiters</w:t>
      </w:r>
      <w:proofErr w:type="spellEnd"/>
      <w:r>
        <w:rPr>
          <w:rFonts w:ascii="Vollkorn" w:hAnsi="Vollkorn"/>
          <w:sz w:val="24"/>
          <w:szCs w:val="24"/>
        </w:rPr>
        <w:t xml:space="preserve"> weiter informieren und faktenbasierte Entscheidungen treffen. Im Sinne der Wissenschaftskommunikation sind Quellenangaben daher ein wichtiger Bestandteil. Die Schwierigkeit besteht vor allem darin, trotz all der inhaltlichen Anforderungen kurz und prägnant zu bleiben. Eine Box mit den wichtigsten Punkten kann dies unterstützen. Um Rückfragen zu ermöglichen, werden auf einem </w:t>
      </w:r>
      <w:proofErr w:type="spellStart"/>
      <w:r>
        <w:rPr>
          <w:rFonts w:ascii="Vollkorn" w:hAnsi="Vollkorn"/>
          <w:sz w:val="24"/>
          <w:szCs w:val="24"/>
        </w:rPr>
        <w:t>Einseiter</w:t>
      </w:r>
      <w:proofErr w:type="spellEnd"/>
      <w:r>
        <w:rPr>
          <w:rFonts w:ascii="Vollkorn" w:hAnsi="Vollkorn"/>
          <w:sz w:val="24"/>
          <w:szCs w:val="24"/>
        </w:rPr>
        <w:t xml:space="preserve"> typischerweise Kontaktdaten eingebettet. Diese können </w:t>
      </w:r>
      <w:r w:rsidR="00670D03">
        <w:rPr>
          <w:rFonts w:ascii="Vollkorn" w:hAnsi="Vollkorn"/>
          <w:sz w:val="24"/>
          <w:szCs w:val="24"/>
        </w:rPr>
        <w:t>beispielsweise</w:t>
      </w:r>
      <w:r>
        <w:rPr>
          <w:rFonts w:ascii="Vollkorn" w:hAnsi="Vollkorn"/>
          <w:sz w:val="24"/>
          <w:szCs w:val="24"/>
        </w:rPr>
        <w:t xml:space="preserve"> auch für die Organisation weiterer Gespräche zu ähnlichen oder anderen Themen dienen.</w:t>
      </w:r>
    </w:p>
    <w:p w14:paraId="4203095D" w14:textId="1BB20E75" w:rsidR="00757E82" w:rsidRDefault="00EE6358">
      <w:pPr>
        <w:pStyle w:val="Bibliography1"/>
        <w:suppressAutoHyphens w:val="0"/>
        <w:spacing w:after="142" w:line="240" w:lineRule="auto"/>
        <w:ind w:left="0" w:firstLine="0"/>
        <w:rPr>
          <w:rFonts w:ascii="Vollkorn" w:hAnsi="Vollkorn"/>
          <w:sz w:val="24"/>
          <w:szCs w:val="24"/>
        </w:rPr>
      </w:pPr>
      <w:r>
        <w:rPr>
          <w:rFonts w:ascii="Vollkorn" w:hAnsi="Vollkorn"/>
          <w:sz w:val="24"/>
          <w:szCs w:val="24"/>
        </w:rPr>
        <w:t xml:space="preserve">Der hier vorgeschlagene </w:t>
      </w:r>
      <w:proofErr w:type="spellStart"/>
      <w:r>
        <w:rPr>
          <w:rFonts w:ascii="Vollkorn" w:hAnsi="Vollkorn"/>
          <w:sz w:val="24"/>
          <w:szCs w:val="24"/>
        </w:rPr>
        <w:t>Einseiter</w:t>
      </w:r>
      <w:proofErr w:type="spellEnd"/>
      <w:r>
        <w:rPr>
          <w:rFonts w:ascii="Vollkorn" w:hAnsi="Vollkorn"/>
          <w:sz w:val="24"/>
          <w:szCs w:val="24"/>
        </w:rPr>
        <w:t xml:space="preserve"> ist aus meiner Sicht formuliert und als Beispiel mit Musterkontaktdaten versehen. Diese müssen </w:t>
      </w:r>
      <w:proofErr w:type="gramStart"/>
      <w:r>
        <w:rPr>
          <w:rFonts w:ascii="Vollkorn" w:hAnsi="Vollkorn"/>
          <w:sz w:val="24"/>
          <w:szCs w:val="24"/>
        </w:rPr>
        <w:t>natürlich bei</w:t>
      </w:r>
      <w:proofErr w:type="gramEnd"/>
      <w:r>
        <w:rPr>
          <w:rFonts w:ascii="Vollkorn" w:hAnsi="Vollkorn"/>
          <w:sz w:val="24"/>
          <w:szCs w:val="24"/>
        </w:rPr>
        <w:t xml:space="preserve"> Verwendung ersetzt werden. Ich empfehle dringend, das Dokument auszudrucken und persönlich zu übergeben. </w:t>
      </w:r>
      <w:r w:rsidR="00670D03">
        <w:rPr>
          <w:rFonts w:ascii="Vollkorn" w:hAnsi="Vollkorn"/>
          <w:sz w:val="24"/>
          <w:szCs w:val="24"/>
        </w:rPr>
        <w:t>Vom</w:t>
      </w:r>
      <w:r>
        <w:rPr>
          <w:rFonts w:ascii="Vollkorn" w:hAnsi="Vollkorn"/>
          <w:sz w:val="24"/>
          <w:szCs w:val="24"/>
        </w:rPr>
        <w:t xml:space="preserve"> V</w:t>
      </w:r>
      <w:r w:rsidR="0003084A">
        <w:rPr>
          <w:rFonts w:ascii="Vollkorn" w:hAnsi="Vollkorn"/>
          <w:sz w:val="24"/>
          <w:szCs w:val="24"/>
        </w:rPr>
        <w:t>ersand</w:t>
      </w:r>
      <w:r>
        <w:rPr>
          <w:rFonts w:ascii="Vollkorn" w:hAnsi="Vollkorn"/>
          <w:sz w:val="24"/>
          <w:szCs w:val="24"/>
        </w:rPr>
        <w:t xml:space="preserve"> als PDF </w:t>
      </w:r>
      <w:r w:rsidR="00670D03">
        <w:rPr>
          <w:rFonts w:ascii="Vollkorn" w:hAnsi="Vollkorn"/>
          <w:sz w:val="24"/>
          <w:szCs w:val="24"/>
        </w:rPr>
        <w:t>würde ich absehen.</w:t>
      </w:r>
      <w:r>
        <w:rPr>
          <w:rFonts w:ascii="Vollkorn" w:hAnsi="Vollkorn"/>
          <w:sz w:val="24"/>
          <w:szCs w:val="24"/>
        </w:rPr>
        <w:t xml:space="preserve"> </w:t>
      </w:r>
      <w:r w:rsidR="0003084A">
        <w:rPr>
          <w:rFonts w:ascii="Vollkorn" w:hAnsi="Vollkorn"/>
          <w:sz w:val="24"/>
          <w:szCs w:val="24"/>
        </w:rPr>
        <w:t>S</w:t>
      </w:r>
      <w:r>
        <w:rPr>
          <w:rFonts w:ascii="Vollkorn" w:hAnsi="Vollkorn"/>
          <w:sz w:val="24"/>
          <w:szCs w:val="24"/>
        </w:rPr>
        <w:t xml:space="preserve">oll es dennoch digital weitergegeben werden, muss unbedingt darauf geachtet werden, die Schriftarten im PDF einzubetten (PDF-A-Kompatibilität, Schriftarten Vollkorn und Montserrat). Um dies und eine reibungsfreie Nutzung zu ermöglichen, sind die Schriftarten in diesem Dokument eingebettet. Vom Versenden an </w:t>
      </w:r>
      <w:proofErr w:type="spellStart"/>
      <w:proofErr w:type="gramStart"/>
      <w:r>
        <w:rPr>
          <w:rFonts w:ascii="Vollkorn" w:hAnsi="Vollkorn"/>
          <w:sz w:val="24"/>
          <w:szCs w:val="24"/>
        </w:rPr>
        <w:t>Entscheidungsträger:innen</w:t>
      </w:r>
      <w:proofErr w:type="spellEnd"/>
      <w:proofErr w:type="gramEnd"/>
      <w:r>
        <w:rPr>
          <w:rFonts w:ascii="Vollkorn" w:hAnsi="Vollkorn"/>
          <w:sz w:val="24"/>
          <w:szCs w:val="24"/>
        </w:rPr>
        <w:t xml:space="preserve"> als editierbare Datei für Textprozessoren (Word, LibreOffice, OpenOffice, </w:t>
      </w:r>
      <w:proofErr w:type="spellStart"/>
      <w:r>
        <w:rPr>
          <w:rFonts w:ascii="Vollkorn" w:hAnsi="Vollkorn"/>
          <w:sz w:val="24"/>
          <w:szCs w:val="24"/>
        </w:rPr>
        <w:t>Onlyoffice</w:t>
      </w:r>
      <w:proofErr w:type="spellEnd"/>
      <w:r>
        <w:rPr>
          <w:rFonts w:ascii="Vollkorn" w:hAnsi="Vollkorn"/>
          <w:sz w:val="24"/>
          <w:szCs w:val="24"/>
        </w:rPr>
        <w:t>, .</w:t>
      </w:r>
      <w:proofErr w:type="spellStart"/>
      <w:r>
        <w:rPr>
          <w:rFonts w:ascii="Vollkorn" w:hAnsi="Vollkorn"/>
          <w:sz w:val="24"/>
          <w:szCs w:val="24"/>
        </w:rPr>
        <w:t>odt</w:t>
      </w:r>
      <w:proofErr w:type="spellEnd"/>
      <w:r>
        <w:rPr>
          <w:rFonts w:ascii="Vollkorn" w:hAnsi="Vollkorn"/>
          <w:sz w:val="24"/>
          <w:szCs w:val="24"/>
        </w:rPr>
        <w:t>, .</w:t>
      </w:r>
      <w:proofErr w:type="spellStart"/>
      <w:r>
        <w:rPr>
          <w:rFonts w:ascii="Vollkorn" w:hAnsi="Vollkorn"/>
          <w:sz w:val="24"/>
          <w:szCs w:val="24"/>
        </w:rPr>
        <w:t>rtf</w:t>
      </w:r>
      <w:proofErr w:type="spellEnd"/>
      <w:r>
        <w:rPr>
          <w:rFonts w:ascii="Vollkorn" w:hAnsi="Vollkorn"/>
          <w:sz w:val="24"/>
          <w:szCs w:val="24"/>
        </w:rPr>
        <w:t>, .</w:t>
      </w:r>
      <w:proofErr w:type="spellStart"/>
      <w:r>
        <w:rPr>
          <w:rFonts w:ascii="Vollkorn" w:hAnsi="Vollkorn"/>
          <w:sz w:val="24"/>
          <w:szCs w:val="24"/>
        </w:rPr>
        <w:t>docx</w:t>
      </w:r>
      <w:proofErr w:type="spellEnd"/>
      <w:r>
        <w:rPr>
          <w:rFonts w:ascii="Vollkorn" w:hAnsi="Vollkorn"/>
          <w:sz w:val="24"/>
          <w:szCs w:val="24"/>
        </w:rPr>
        <w:t>, etc.) rate ich generell ab.</w:t>
      </w:r>
    </w:p>
    <w:p w14:paraId="098AFF1E" w14:textId="77777777" w:rsidR="00757E82" w:rsidRDefault="00EE6358">
      <w:pPr>
        <w:pStyle w:val="Bibliography1"/>
        <w:suppressAutoHyphens w:val="0"/>
        <w:spacing w:after="142" w:line="240" w:lineRule="auto"/>
        <w:ind w:left="0" w:firstLine="0"/>
        <w:rPr>
          <w:rFonts w:ascii="Vollkorn" w:hAnsi="Vollkorn"/>
          <w:sz w:val="24"/>
          <w:szCs w:val="24"/>
        </w:rPr>
      </w:pPr>
      <w:r>
        <w:rPr>
          <w:rFonts w:ascii="Vollkorn" w:hAnsi="Vollkorn"/>
          <w:sz w:val="24"/>
          <w:szCs w:val="24"/>
        </w:rPr>
        <w:t xml:space="preserve">Der </w:t>
      </w:r>
      <w:proofErr w:type="spellStart"/>
      <w:r>
        <w:rPr>
          <w:rFonts w:ascii="Vollkorn" w:hAnsi="Vollkorn"/>
          <w:sz w:val="24"/>
          <w:szCs w:val="24"/>
        </w:rPr>
        <w:t>Einseiter</w:t>
      </w:r>
      <w:proofErr w:type="spellEnd"/>
      <w:r>
        <w:rPr>
          <w:rFonts w:ascii="Vollkorn" w:hAnsi="Vollkorn"/>
          <w:sz w:val="24"/>
          <w:szCs w:val="24"/>
        </w:rPr>
        <w:t xml:space="preserve"> ist ausdrücklich lizenzfrei.</w:t>
      </w:r>
    </w:p>
    <w:p w14:paraId="3469DC91" w14:textId="77777777" w:rsidR="00757E82" w:rsidRDefault="00EE6358">
      <w:pPr>
        <w:pStyle w:val="Bibliography1"/>
        <w:suppressAutoHyphens w:val="0"/>
        <w:spacing w:after="142" w:line="240" w:lineRule="auto"/>
        <w:ind w:left="0" w:firstLine="0"/>
        <w:rPr>
          <w:rFonts w:ascii="Vollkorn" w:hAnsi="Vollkorn"/>
          <w:sz w:val="24"/>
          <w:szCs w:val="24"/>
        </w:rPr>
      </w:pPr>
      <w:r>
        <w:rPr>
          <w:rFonts w:ascii="Vollkorn" w:hAnsi="Vollkorn"/>
          <w:sz w:val="24"/>
          <w:szCs w:val="24"/>
        </w:rPr>
        <w:t>Ich wünsche viel Erfolg,</w:t>
      </w:r>
      <w:r>
        <w:rPr>
          <w:rFonts w:ascii="Vollkorn" w:hAnsi="Vollkorn"/>
          <w:sz w:val="24"/>
          <w:szCs w:val="24"/>
        </w:rPr>
        <w:br/>
        <w:t>Georg Sebastian</w:t>
      </w:r>
    </w:p>
    <w:sectPr w:rsidR="00757E82">
      <w:type w:val="continuous"/>
      <w:pgSz w:w="11906" w:h="16838"/>
      <w:pgMar w:top="567" w:right="567" w:bottom="567" w:left="567"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9EEB5DEF-E4A7-C640-9344-11A60A6DF379}"/>
    <w:embedBold r:id="rId2" w:fontKey="{A4421C09-39B8-7B45-9CD2-42BDFA53E3C2}"/>
    <w:embedItalic r:id="rId3" w:fontKey="{C64A8540-7BE6-5147-A19A-554F5308BF6C}"/>
  </w:font>
  <w:font w:name="Times New Roman">
    <w:panose1 w:val="02020603050405020304"/>
    <w:charset w:val="00"/>
    <w:family w:val="roman"/>
    <w:pitch w:val="variable"/>
    <w:sig w:usb0="E0002EFF" w:usb1="C000785B" w:usb2="00000009" w:usb3="00000000" w:csb0="000001FF" w:csb1="00000000"/>
    <w:embedRegular r:id="rId4" w:fontKey="{7A82C4DA-43DD-514F-90E4-5109C45A563B}"/>
    <w:embedBold r:id="rId5" w:fontKey="{5FB25184-1522-D14D-BADF-CF2305974B08}"/>
    <w:embedItalic r:id="rId6" w:fontKey="{A419C90C-B497-ED49-8B86-8B4345A7669A}"/>
    <w:embedBoldItalic r:id="rId7" w:fontKey="{1B2D4881-6F10-5940-99CF-95A79EF33117}"/>
  </w:font>
  <w:font w:name="OpenSymbol">
    <w:altName w:val="Arial Unicode MS"/>
    <w:panose1 w:val="020B0604020202020204"/>
    <w:charset w:val="00"/>
    <w:family w:val="auto"/>
    <w:pitch w:val="variable"/>
    <w:sig w:usb0="800000AF" w:usb1="1001ECEA" w:usb2="00000000" w:usb3="00000000" w:csb0="80000001" w:csb1="00000000"/>
  </w:font>
  <w:font w:name="Liberation Sans">
    <w:altName w:val="Arial"/>
    <w:panose1 w:val="020B0604020202020204"/>
    <w:charset w:val="01"/>
    <w:family w:val="swiss"/>
    <w:pitch w:val="variable"/>
    <w:sig w:usb0="E0000AFF" w:usb1="500078FF" w:usb2="00000021" w:usb3="00000000" w:csb0="000001BF" w:csb1="00000000"/>
  </w:font>
  <w:font w:name="Noto Sans CJK SC">
    <w:panose1 w:val="020B0604020202020204"/>
    <w:charset w:val="00"/>
    <w:family w:val="roman"/>
    <w:notTrueType/>
    <w:pitch w:val="default"/>
  </w:font>
  <w:font w:name="Noto Sans Devanagari">
    <w:altName w:val="Cambria"/>
    <w:panose1 w:val="020B0502040504020204"/>
    <w:charset w:val="00"/>
    <w:family w:val="swiss"/>
    <w:pitch w:val="variable"/>
    <w:sig w:usb0="80008023" w:usb1="00002046" w:usb2="00000000" w:usb3="00000000" w:csb0="00000001" w:csb1="00000000"/>
    <w:embedRegular r:id="rId11" w:fontKey="{FCC5C93E-B693-634A-B715-C9B0455C6A71}"/>
    <w:embedBold r:id="rId12" w:fontKey="{DD6DADB6-9F20-8A4F-AE62-9F9E64A2F8DA}"/>
  </w:font>
  <w:font w:name="Montserrat">
    <w:panose1 w:val="00000500000000000000"/>
    <w:charset w:val="01"/>
    <w:family w:val="auto"/>
    <w:pitch w:val="variable"/>
    <w:sig w:usb0="2000020F" w:usb1="00000003" w:usb2="00000000" w:usb3="00000000" w:csb0="00000197" w:csb1="00000000"/>
    <w:embedRegular r:id="rId13" w:fontKey="{C281FFE6-4C96-CF4B-B093-874803453C84}"/>
    <w:embedBold r:id="rId14" w:fontKey="{2388044D-BBF0-D74F-98FE-2A27DA01AEF3}"/>
  </w:font>
  <w:font w:name="Vollkorn">
    <w:altName w:val="Calibri"/>
    <w:panose1 w:val="020B0604020202020204"/>
    <w:charset w:val="01"/>
    <w:family w:val="auto"/>
    <w:pitch w:val="variable"/>
    <w:sig w:usb0="A00006FF" w:usb1="420060FB" w:usb2="03000000" w:usb3="00000000" w:csb0="0000019F" w:csb1="00000000"/>
    <w:embedRegular r:id="rId15" w:fontKey="{0D13723D-EAD6-5741-B4F9-8BA0C3A836BF}"/>
    <w:embedBold r:id="rId16" w:fontKey="{1A7AA152-9FE8-A743-BAB8-554AC3E2573C}"/>
    <w:embedItalic r:id="rId17" w:fontKey="{847EC1D2-DF5A-AB41-AEEB-4854884281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E82"/>
    <w:rsid w:val="0003084A"/>
    <w:rsid w:val="001F0D76"/>
    <w:rsid w:val="003321FF"/>
    <w:rsid w:val="00670D03"/>
    <w:rsid w:val="00757E82"/>
    <w:rsid w:val="00AB4AC5"/>
    <w:rsid w:val="00EE63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0E15"/>
  <w15:docId w15:val="{F24C5FB7-F615-4D0A-A82A-F8CFBF1C1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paragraph" w:styleId="berschrift1">
    <w:name w:val="heading 1"/>
    <w:basedOn w:val="Standard"/>
    <w:next w:val="Standard"/>
    <w:link w:val="berschrift1Zchn"/>
    <w:uiPriority w:val="9"/>
    <w:qFormat/>
    <w:pPr>
      <w:keepNext/>
      <w:keepLines/>
      <w:spacing w:before="360" w:after="80"/>
      <w:outlineLvl w:val="0"/>
    </w:pPr>
    <w:rPr>
      <w:color w:val="2E74B5" w:themeColor="accent1" w:themeShade="BF"/>
      <w:sz w:val="40"/>
      <w:szCs w:val="40"/>
    </w:rPr>
  </w:style>
  <w:style w:type="paragraph" w:styleId="berschrift2">
    <w:name w:val="heading 2"/>
    <w:basedOn w:val="Standard"/>
    <w:next w:val="Standard"/>
    <w:link w:val="berschrift2Zchn"/>
    <w:uiPriority w:val="9"/>
    <w:semiHidden/>
    <w:unhideWhenUsed/>
    <w:qFormat/>
    <w:pPr>
      <w:keepNext/>
      <w:keepLines/>
      <w:spacing w:before="160" w:after="80"/>
      <w:outlineLvl w:val="1"/>
    </w:pPr>
    <w:rPr>
      <w:color w:val="2E74B5"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color w:val="2E74B5"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color w:val="2E74B5"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i/>
      <w:iCs/>
      <w:color w:val="595959" w:themeColor="dark1" w:themeTint="A6"/>
    </w:rPr>
  </w:style>
  <w:style w:type="paragraph" w:styleId="berschrift7">
    <w:name w:val="heading 7"/>
    <w:basedOn w:val="Standard"/>
    <w:next w:val="Standard"/>
    <w:link w:val="berschrift7Zchn"/>
    <w:qFormat/>
    <w:pPr>
      <w:keepNext/>
      <w:keepLines/>
      <w:spacing w:before="40" w:after="0"/>
      <w:outlineLvl w:val="6"/>
    </w:pPr>
    <w:rPr>
      <w:color w:val="595959" w:themeColor="dark1" w:themeTint="A6"/>
    </w:rPr>
  </w:style>
  <w:style w:type="paragraph" w:styleId="berschrift8">
    <w:name w:val="heading 8"/>
    <w:basedOn w:val="Standard"/>
    <w:next w:val="Standard"/>
    <w:link w:val="berschrift8Zchn"/>
    <w:qFormat/>
    <w:pPr>
      <w:keepNext/>
      <w:keepLines/>
      <w:spacing w:after="0"/>
      <w:outlineLvl w:val="7"/>
    </w:pPr>
    <w:rPr>
      <w:i/>
      <w:iCs/>
      <w:color w:val="272727" w:themeColor="dark1" w:themeTint="D8"/>
    </w:rPr>
  </w:style>
  <w:style w:type="paragraph" w:styleId="berschrift9">
    <w:name w:val="heading 9"/>
    <w:basedOn w:val="Standard"/>
    <w:next w:val="Standard"/>
    <w:link w:val="berschrift9Zchn"/>
    <w:qFormat/>
    <w:pPr>
      <w:keepNext/>
      <w:keepLines/>
      <w:spacing w:after="0"/>
      <w:outlineLvl w:val="8"/>
    </w:pPr>
    <w:rPr>
      <w:i/>
      <w:iCs/>
      <w:color w:val="272727" w:themeColor="dark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Arial" w:eastAsia="Arial" w:hAnsi="Arial" w:cs="Arial"/>
      <w:color w:val="2E74B5" w:themeColor="accent1" w:themeShade="BF"/>
      <w:sz w:val="40"/>
      <w:szCs w:val="40"/>
    </w:rPr>
  </w:style>
  <w:style w:type="character" w:customStyle="1" w:styleId="berschrift2Zchn">
    <w:name w:val="Überschrift 2 Zchn"/>
    <w:basedOn w:val="Absatz-Standardschriftart"/>
    <w:link w:val="berschrift2"/>
    <w:qFormat/>
    <w:rPr>
      <w:rFonts w:ascii="Arial" w:eastAsia="Arial" w:hAnsi="Arial" w:cs="Arial"/>
      <w:color w:val="2E74B5" w:themeColor="accent1" w:themeShade="BF"/>
      <w:sz w:val="32"/>
      <w:szCs w:val="32"/>
    </w:rPr>
  </w:style>
  <w:style w:type="character" w:customStyle="1" w:styleId="berschrift3Zchn">
    <w:name w:val="Überschrift 3 Zchn"/>
    <w:basedOn w:val="Absatz-Standardschriftart"/>
    <w:link w:val="berschrift3"/>
    <w:qFormat/>
    <w:rPr>
      <w:rFonts w:ascii="Arial" w:eastAsia="Arial" w:hAnsi="Arial" w:cs="Arial"/>
      <w:color w:val="2E74B5" w:themeColor="accent1" w:themeShade="BF"/>
      <w:sz w:val="28"/>
      <w:szCs w:val="28"/>
    </w:rPr>
  </w:style>
  <w:style w:type="character" w:customStyle="1" w:styleId="berschrift4Zchn">
    <w:name w:val="Überschrift 4 Zchn"/>
    <w:basedOn w:val="Absatz-Standardschriftart"/>
    <w:link w:val="berschrift4"/>
    <w:qFormat/>
    <w:rPr>
      <w:rFonts w:ascii="Arial" w:eastAsia="Arial" w:hAnsi="Arial" w:cs="Arial"/>
      <w:i/>
      <w:iCs/>
      <w:color w:val="2E74B5" w:themeColor="accent1" w:themeShade="BF"/>
    </w:rPr>
  </w:style>
  <w:style w:type="character" w:customStyle="1" w:styleId="berschrift5Zchn">
    <w:name w:val="Überschrift 5 Zchn"/>
    <w:basedOn w:val="Absatz-Standardschriftart"/>
    <w:link w:val="berschrift5"/>
    <w:qFormat/>
    <w:rPr>
      <w:rFonts w:ascii="Arial" w:eastAsia="Arial" w:hAnsi="Arial" w:cs="Arial"/>
      <w:color w:val="2E74B5" w:themeColor="accent1" w:themeShade="BF"/>
    </w:rPr>
  </w:style>
  <w:style w:type="character" w:customStyle="1" w:styleId="berschrift6Zchn">
    <w:name w:val="Überschrift 6 Zchn"/>
    <w:basedOn w:val="Absatz-Standardschriftart"/>
    <w:link w:val="berschrift6"/>
    <w:qFormat/>
    <w:rPr>
      <w:rFonts w:ascii="Arial" w:eastAsia="Arial" w:hAnsi="Arial" w:cs="Arial"/>
      <w:i/>
      <w:iCs/>
      <w:color w:val="595959" w:themeColor="dark1" w:themeTint="A6"/>
    </w:rPr>
  </w:style>
  <w:style w:type="character" w:customStyle="1" w:styleId="berschrift7Zchn">
    <w:name w:val="Überschrift 7 Zchn"/>
    <w:basedOn w:val="Absatz-Standardschriftart"/>
    <w:link w:val="berschrift7"/>
    <w:qFormat/>
    <w:rPr>
      <w:rFonts w:ascii="Arial" w:eastAsia="Arial" w:hAnsi="Arial" w:cs="Arial"/>
      <w:color w:val="595959" w:themeColor="dark1" w:themeTint="A6"/>
    </w:rPr>
  </w:style>
  <w:style w:type="character" w:customStyle="1" w:styleId="berschrift8Zchn">
    <w:name w:val="Überschrift 8 Zchn"/>
    <w:basedOn w:val="Absatz-Standardschriftart"/>
    <w:link w:val="berschrift8"/>
    <w:qFormat/>
    <w:rPr>
      <w:rFonts w:ascii="Arial" w:eastAsia="Arial" w:hAnsi="Arial" w:cs="Arial"/>
      <w:i/>
      <w:iCs/>
      <w:color w:val="272727" w:themeColor="dark1" w:themeTint="D8"/>
    </w:rPr>
  </w:style>
  <w:style w:type="character" w:customStyle="1" w:styleId="berschrift9Zchn">
    <w:name w:val="Überschrift 9 Zchn"/>
    <w:basedOn w:val="Absatz-Standardschriftart"/>
    <w:link w:val="berschrift9"/>
    <w:qFormat/>
    <w:rPr>
      <w:rFonts w:ascii="Arial" w:eastAsia="Arial" w:hAnsi="Arial" w:cs="Arial"/>
      <w:i/>
      <w:iCs/>
      <w:color w:val="272727" w:themeColor="dark1" w:themeTint="D8"/>
    </w:rPr>
  </w:style>
  <w:style w:type="character" w:customStyle="1" w:styleId="TitelZchn">
    <w:name w:val="Titel Zchn"/>
    <w:basedOn w:val="Absatz-Standardschriftart"/>
    <w:link w:val="Titel"/>
    <w:qFormat/>
    <w:rPr>
      <w:rFonts w:ascii="Arial" w:eastAsia="Arial" w:hAnsi="Arial" w:cs="Arial"/>
      <w:spacing w:val="-10"/>
      <w:sz w:val="56"/>
      <w:szCs w:val="56"/>
    </w:rPr>
  </w:style>
  <w:style w:type="character" w:customStyle="1" w:styleId="UntertitelZchn">
    <w:name w:val="Untertitel Zchn"/>
    <w:basedOn w:val="Absatz-Standardschriftart"/>
    <w:link w:val="Untertitel"/>
    <w:qFormat/>
    <w:rPr>
      <w:color w:val="595959" w:themeColor="dark1" w:themeTint="A6"/>
      <w:spacing w:val="15"/>
      <w:sz w:val="28"/>
      <w:szCs w:val="28"/>
    </w:rPr>
  </w:style>
  <w:style w:type="character" w:customStyle="1" w:styleId="ZitatZchn">
    <w:name w:val="Zitat Zchn"/>
    <w:basedOn w:val="Absatz-Standardschriftart"/>
    <w:link w:val="Zitat"/>
    <w:qFormat/>
    <w:rPr>
      <w:i/>
      <w:iCs/>
      <w:color w:val="404040" w:themeColor="dark1" w:themeTint="BF"/>
    </w:rPr>
  </w:style>
  <w:style w:type="character" w:styleId="IntensiveHervorhebung">
    <w:name w:val="Intense Emphasis"/>
    <w:basedOn w:val="Absatz-Standardschriftart"/>
    <w:qFormat/>
    <w:rPr>
      <w:i/>
      <w:iCs/>
      <w:color w:val="2E74B5" w:themeColor="accent1" w:themeShade="BF"/>
    </w:rPr>
  </w:style>
  <w:style w:type="character" w:customStyle="1" w:styleId="IntensivesZitatZchn">
    <w:name w:val="Intensives Zitat Zchn"/>
    <w:basedOn w:val="Absatz-Standardschriftart"/>
    <w:link w:val="IntensivesZitat"/>
    <w:qFormat/>
    <w:rPr>
      <w:i/>
      <w:iCs/>
      <w:color w:val="2E74B5" w:themeColor="accent1" w:themeShade="BF"/>
    </w:rPr>
  </w:style>
  <w:style w:type="character" w:styleId="IntensiverVerweis">
    <w:name w:val="Intense Reference"/>
    <w:basedOn w:val="Absatz-Standardschriftart"/>
    <w:qFormat/>
    <w:rPr>
      <w:b/>
      <w:bCs/>
      <w:smallCaps/>
      <w:color w:val="2E74B5" w:themeColor="accent1" w:themeShade="BF"/>
      <w:spacing w:val="5"/>
    </w:rPr>
  </w:style>
  <w:style w:type="character" w:styleId="SchwacheHervorhebung">
    <w:name w:val="Subtle Emphasis"/>
    <w:basedOn w:val="Absatz-Standardschriftart"/>
    <w:qFormat/>
    <w:rPr>
      <w:i/>
      <w:iCs/>
      <w:color w:val="404040" w:themeColor="dark1" w:themeTint="BF"/>
    </w:rPr>
  </w:style>
  <w:style w:type="character" w:styleId="Hervorhebung">
    <w:name w:val="Emphasis"/>
    <w:basedOn w:val="Absatz-Standardschriftart"/>
    <w:qFormat/>
    <w:rPr>
      <w:i/>
      <w:iCs/>
    </w:rPr>
  </w:style>
  <w:style w:type="character" w:styleId="Fett">
    <w:name w:val="Strong"/>
    <w:basedOn w:val="Absatz-Standardschriftart"/>
    <w:qFormat/>
    <w:rPr>
      <w:b/>
      <w:bCs/>
    </w:rPr>
  </w:style>
  <w:style w:type="character" w:styleId="SchwacherVerweis">
    <w:name w:val="Subtle Reference"/>
    <w:basedOn w:val="Absatz-Standardschriftart"/>
    <w:qFormat/>
    <w:rPr>
      <w:smallCaps/>
      <w:color w:val="5A5A5A" w:themeColor="dark1" w:themeTint="A5"/>
    </w:rPr>
  </w:style>
  <w:style w:type="character" w:styleId="Buchtitel">
    <w:name w:val="Book Title"/>
    <w:basedOn w:val="Absatz-Standardschriftart"/>
    <w:qFormat/>
    <w:rPr>
      <w:b/>
      <w:bCs/>
      <w:i/>
      <w:iCs/>
      <w:spacing w:val="5"/>
    </w:rPr>
  </w:style>
  <w:style w:type="character" w:customStyle="1" w:styleId="KopfzeileZchn">
    <w:name w:val="Kopfzeile Zchn"/>
    <w:basedOn w:val="Absatz-Standardschriftart"/>
    <w:link w:val="Kopfzeile"/>
    <w:qFormat/>
  </w:style>
  <w:style w:type="character" w:customStyle="1" w:styleId="FuzeileZchn">
    <w:name w:val="Fußzeile Zchn"/>
    <w:basedOn w:val="Absatz-Standardschriftart"/>
    <w:link w:val="Fuzeile"/>
    <w:qFormat/>
  </w:style>
  <w:style w:type="character" w:customStyle="1" w:styleId="FunotentextZchn">
    <w:name w:val="Fußnotentext Zchn"/>
    <w:basedOn w:val="Absatz-Standardschriftart"/>
    <w:link w:val="Funotentext"/>
    <w:qFormat/>
    <w:rPr>
      <w:sz w:val="20"/>
      <w:szCs w:val="20"/>
    </w:rPr>
  </w:style>
  <w:style w:type="character" w:customStyle="1" w:styleId="FootnoteCharacters">
    <w:name w:val="Footnote Characters"/>
    <w:basedOn w:val="Absatz-Standardschriftart"/>
    <w:qFormat/>
    <w:rPr>
      <w:vertAlign w:val="superscript"/>
    </w:rPr>
  </w:style>
  <w:style w:type="character" w:styleId="Funotenzeichen">
    <w:name w:val="footnote reference"/>
    <w:rPr>
      <w:vertAlign w:val="superscript"/>
    </w:rPr>
  </w:style>
  <w:style w:type="character" w:customStyle="1" w:styleId="EndnotentextZchn">
    <w:name w:val="Endnotentext Zchn"/>
    <w:basedOn w:val="Absatz-Standardschriftart"/>
    <w:link w:val="Endnotentext"/>
    <w:qFormat/>
    <w:rPr>
      <w:sz w:val="20"/>
      <w:szCs w:val="20"/>
    </w:rPr>
  </w:style>
  <w:style w:type="character" w:customStyle="1" w:styleId="EndnoteCharacters">
    <w:name w:val="Endnote Characters"/>
    <w:basedOn w:val="Absatz-Standardschriftart"/>
    <w:qFormat/>
    <w:rPr>
      <w:vertAlign w:val="superscript"/>
    </w:rPr>
  </w:style>
  <w:style w:type="character" w:styleId="Endnotenzeichen">
    <w:name w:val="endnote reference"/>
    <w:rPr>
      <w:vertAlign w:val="superscript"/>
    </w:rPr>
  </w:style>
  <w:style w:type="character" w:styleId="Hyperlink">
    <w:name w:val="Hyperlink"/>
    <w:basedOn w:val="Absatz-Standardschriftart"/>
    <w:rPr>
      <w:color w:val="0563C1" w:themeColor="hyperlink"/>
      <w:u w:val="single"/>
    </w:rPr>
  </w:style>
  <w:style w:type="character" w:styleId="BesuchterLink">
    <w:name w:val="FollowedHyperlink"/>
    <w:basedOn w:val="Absatz-Standardschriftart"/>
    <w:rPr>
      <w:color w:val="954F72" w:themeColor="followedHyperlink"/>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krper"/>
    <w:qFormat/>
    <w:pPr>
      <w:keepNext/>
      <w:spacing w:before="240" w:after="120"/>
    </w:pPr>
    <w:rPr>
      <w:rFonts w:ascii="Liberation Sans" w:eastAsia="Noto Sans CJK SC" w:hAnsi="Liberation Sans" w:cs="Noto Sans Devanagari"/>
      <w:sz w:val="28"/>
      <w:szCs w:val="28"/>
    </w:rPr>
  </w:style>
  <w:style w:type="paragraph" w:styleId="Textkrper">
    <w:name w:val="Body Text"/>
    <w:basedOn w:val="Standard"/>
    <w:pPr>
      <w:spacing w:after="140"/>
    </w:pPr>
  </w:style>
  <w:style w:type="paragraph" w:styleId="Liste">
    <w:name w:val="List"/>
    <w:basedOn w:val="Textkrper"/>
    <w:rPr>
      <w:rFonts w:cs="Noto Sans Devanagari"/>
    </w:rPr>
  </w:style>
  <w:style w:type="paragraph" w:styleId="Beschriftung">
    <w:name w:val="caption"/>
    <w:basedOn w:val="Standard"/>
    <w:next w:val="Standard"/>
    <w:qFormat/>
    <w:pPr>
      <w:spacing w:line="240" w:lineRule="auto"/>
    </w:pPr>
    <w:rPr>
      <w:i/>
      <w:iCs/>
      <w:color w:val="44546A" w:themeColor="dark2"/>
      <w:sz w:val="18"/>
      <w:szCs w:val="18"/>
    </w:rPr>
  </w:style>
  <w:style w:type="paragraph" w:customStyle="1" w:styleId="Index">
    <w:name w:val="Index"/>
    <w:basedOn w:val="Standard"/>
    <w:qFormat/>
    <w:pPr>
      <w:suppressLineNumbers/>
    </w:pPr>
    <w:rPr>
      <w:rFonts w:cs="Noto Sans Devanagari"/>
    </w:rPr>
  </w:style>
  <w:style w:type="paragraph" w:styleId="Titel">
    <w:name w:val="Title"/>
    <w:basedOn w:val="Standard"/>
    <w:next w:val="Standard"/>
    <w:link w:val="TitelZchn"/>
    <w:uiPriority w:val="10"/>
    <w:qFormat/>
    <w:pPr>
      <w:spacing w:after="80" w:line="240" w:lineRule="auto"/>
      <w:contextualSpacing/>
    </w:pPr>
    <w:rPr>
      <w:spacing w:val="-10"/>
      <w:sz w:val="56"/>
      <w:szCs w:val="56"/>
    </w:rPr>
  </w:style>
  <w:style w:type="paragraph" w:styleId="Untertitel">
    <w:name w:val="Subtitle"/>
    <w:basedOn w:val="Standard"/>
    <w:next w:val="Standard"/>
    <w:link w:val="UntertitelZchn"/>
    <w:uiPriority w:val="11"/>
    <w:qFormat/>
    <w:rPr>
      <w:color w:val="595959" w:themeColor="dark1" w:themeTint="A6"/>
      <w:spacing w:val="15"/>
      <w:sz w:val="28"/>
      <w:szCs w:val="28"/>
    </w:rPr>
  </w:style>
  <w:style w:type="paragraph" w:styleId="Zitat">
    <w:name w:val="Quote"/>
    <w:basedOn w:val="Standard"/>
    <w:next w:val="Standard"/>
    <w:link w:val="ZitatZchn"/>
    <w:qFormat/>
    <w:pPr>
      <w:spacing w:before="160"/>
      <w:jc w:val="center"/>
    </w:pPr>
    <w:rPr>
      <w:i/>
      <w:iCs/>
      <w:color w:val="404040" w:themeColor="dark1" w:themeTint="BF"/>
    </w:rPr>
  </w:style>
  <w:style w:type="paragraph" w:styleId="IntensivesZitat">
    <w:name w:val="Intense Quote"/>
    <w:basedOn w:val="Standard"/>
    <w:next w:val="Standard"/>
    <w:link w:val="IntensivesZitatZchn"/>
    <w:qFormat/>
    <w:pPr>
      <w:pBdr>
        <w:top w:val="single" w:sz="4" w:space="10" w:color="0F4761"/>
        <w:bottom w:val="single" w:sz="4" w:space="10" w:color="0F4761"/>
      </w:pBdr>
      <w:spacing w:before="360" w:after="360"/>
      <w:ind w:left="864" w:right="864"/>
      <w:jc w:val="center"/>
    </w:pPr>
    <w:rPr>
      <w:i/>
      <w:iCs/>
      <w:color w:val="2E74B5" w:themeColor="accent1" w:themeShade="BF"/>
    </w:rPr>
  </w:style>
  <w:style w:type="paragraph" w:customStyle="1" w:styleId="HeaderandFooter">
    <w:name w:val="Header and Footer"/>
    <w:basedOn w:val="Standard"/>
    <w:qFormat/>
  </w:style>
  <w:style w:type="paragraph" w:styleId="Kopfzeile">
    <w:name w:val="header"/>
    <w:basedOn w:val="Standard"/>
    <w:link w:val="KopfzeileZchn"/>
    <w:pPr>
      <w:tabs>
        <w:tab w:val="center" w:pos="4844"/>
        <w:tab w:val="right" w:pos="9689"/>
      </w:tabs>
      <w:spacing w:after="0" w:line="240" w:lineRule="auto"/>
    </w:pPr>
  </w:style>
  <w:style w:type="paragraph" w:styleId="Fuzeile">
    <w:name w:val="footer"/>
    <w:basedOn w:val="Standard"/>
    <w:link w:val="FuzeileZchn"/>
    <w:pPr>
      <w:tabs>
        <w:tab w:val="center" w:pos="4844"/>
        <w:tab w:val="right" w:pos="9689"/>
      </w:tabs>
      <w:spacing w:after="0" w:line="240" w:lineRule="auto"/>
    </w:pPr>
  </w:style>
  <w:style w:type="paragraph" w:styleId="Funotentext">
    <w:name w:val="footnote text"/>
    <w:basedOn w:val="Standard"/>
    <w:link w:val="FunotentextZchn"/>
    <w:pPr>
      <w:spacing w:after="0" w:line="240" w:lineRule="auto"/>
    </w:pPr>
    <w:rPr>
      <w:sz w:val="20"/>
      <w:szCs w:val="20"/>
    </w:rPr>
  </w:style>
  <w:style w:type="paragraph" w:styleId="Endnotentext">
    <w:name w:val="endnote text"/>
    <w:basedOn w:val="Standard"/>
    <w:link w:val="EndnotentextZchn"/>
    <w:pPr>
      <w:spacing w:after="0" w:line="240" w:lineRule="auto"/>
    </w:pPr>
    <w:rPr>
      <w:sz w:val="20"/>
      <w:szCs w:val="20"/>
    </w:rPr>
  </w:style>
  <w:style w:type="paragraph" w:styleId="Verzeichnis1">
    <w:name w:val="toc 1"/>
    <w:basedOn w:val="Standard"/>
    <w:next w:val="Standard"/>
    <w:pPr>
      <w:spacing w:after="100"/>
    </w:pPr>
  </w:style>
  <w:style w:type="paragraph" w:styleId="Verzeichnis2">
    <w:name w:val="toc 2"/>
    <w:basedOn w:val="Standard"/>
    <w:next w:val="Standard"/>
    <w:pPr>
      <w:spacing w:after="100"/>
      <w:ind w:left="220"/>
    </w:pPr>
  </w:style>
  <w:style w:type="paragraph" w:styleId="Verzeichnis3">
    <w:name w:val="toc 3"/>
    <w:basedOn w:val="Standard"/>
    <w:next w:val="Standard"/>
    <w:pPr>
      <w:spacing w:after="100"/>
      <w:ind w:left="440"/>
    </w:pPr>
  </w:style>
  <w:style w:type="paragraph" w:styleId="Verzeichnis4">
    <w:name w:val="toc 4"/>
    <w:basedOn w:val="Standard"/>
    <w:next w:val="Standard"/>
    <w:pPr>
      <w:spacing w:after="100"/>
      <w:ind w:left="660"/>
    </w:pPr>
  </w:style>
  <w:style w:type="paragraph" w:styleId="Verzeichnis5">
    <w:name w:val="toc 5"/>
    <w:basedOn w:val="Standard"/>
    <w:next w:val="Standard"/>
    <w:pPr>
      <w:spacing w:after="100"/>
      <w:ind w:left="880"/>
    </w:pPr>
  </w:style>
  <w:style w:type="paragraph" w:styleId="Verzeichnis6">
    <w:name w:val="toc 6"/>
    <w:basedOn w:val="Standard"/>
    <w:next w:val="Standard"/>
    <w:pPr>
      <w:spacing w:after="100"/>
      <w:ind w:left="1100"/>
    </w:pPr>
  </w:style>
  <w:style w:type="paragraph" w:styleId="Verzeichnis7">
    <w:name w:val="toc 7"/>
    <w:basedOn w:val="Standard"/>
    <w:next w:val="Standard"/>
    <w:pPr>
      <w:spacing w:after="100"/>
      <w:ind w:left="1320"/>
    </w:pPr>
  </w:style>
  <w:style w:type="paragraph" w:styleId="Verzeichnis8">
    <w:name w:val="toc 8"/>
    <w:basedOn w:val="Standard"/>
    <w:next w:val="Standard"/>
    <w:pPr>
      <w:spacing w:after="100"/>
      <w:ind w:left="1540"/>
    </w:pPr>
  </w:style>
  <w:style w:type="paragraph" w:styleId="Verzeichnis9">
    <w:name w:val="toc 9"/>
    <w:basedOn w:val="Standard"/>
    <w:next w:val="Standard"/>
    <w:pPr>
      <w:spacing w:after="100"/>
      <w:ind w:left="1760"/>
    </w:pPr>
  </w:style>
  <w:style w:type="paragraph" w:styleId="Indexberschrift">
    <w:name w:val="index heading"/>
    <w:basedOn w:val="Heading"/>
  </w:style>
  <w:style w:type="paragraph" w:styleId="Inhaltsverzeichnisberschrift">
    <w:name w:val="TOC Heading"/>
    <w:qFormat/>
    <w:pPr>
      <w:spacing w:after="200" w:line="276" w:lineRule="auto"/>
    </w:pPr>
  </w:style>
  <w:style w:type="paragraph" w:styleId="Abbildungsverzeichnis">
    <w:name w:val="table of figures"/>
    <w:basedOn w:val="Standard"/>
    <w:next w:val="Standard"/>
    <w:pPr>
      <w:spacing w:after="0"/>
    </w:pPr>
  </w:style>
  <w:style w:type="paragraph" w:styleId="KeinLeerraum">
    <w:name w:val="No Spacing"/>
    <w:basedOn w:val="Standard"/>
    <w:qFormat/>
    <w:pPr>
      <w:spacing w:after="0" w:line="240" w:lineRule="auto"/>
    </w:pPr>
  </w:style>
  <w:style w:type="paragraph" w:styleId="Listenabsatz">
    <w:name w:val="List Paragraph"/>
    <w:basedOn w:val="Standard"/>
    <w:qFormat/>
    <w:pPr>
      <w:ind w:left="720"/>
      <w:contextualSpacing/>
    </w:pPr>
  </w:style>
  <w:style w:type="paragraph" w:customStyle="1" w:styleId="FrameContents">
    <w:name w:val="Frame Contents"/>
    <w:basedOn w:val="Standard"/>
    <w:qFormat/>
  </w:style>
  <w:style w:type="paragraph" w:customStyle="1" w:styleId="Bibliography1">
    <w:name w:val="Bibliography 1"/>
    <w:basedOn w:val="Index"/>
    <w:qFormat/>
    <w:pPr>
      <w:tabs>
        <w:tab w:val="left" w:pos="264"/>
      </w:tabs>
      <w:spacing w:after="0" w:line="480" w:lineRule="atLeast"/>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wd.de/DE/leistungen/zeitreihen/zeitreihen.html?nn=480164" TargetMode="Externa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ew 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Goethe-Universität Frankfurt am Main</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Bernd Bettels</cp:lastModifiedBy>
  <cp:revision>5</cp:revision>
  <dcterms:created xsi:type="dcterms:W3CDTF">2025-01-04T19:14:00Z</dcterms:created>
  <dcterms:modified xsi:type="dcterms:W3CDTF">2025-01-08T10:42:00Z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Georg Sebastian Voelker</cp:lastModifiedBy>
  <cp:lastPrinted>2025-01-03T21:46:41Z</cp:lastPrinted>
  <dcterms:modified xsi:type="dcterms:W3CDTF">2025-01-04T20:55:25Z</dcterms:modified>
  <cp:revision>94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id="kfbIwRAu"/&gt;&lt;style id="http://www.zotero.org/styles/nature" hasBibliography="1" bibliographyStyleHasBeenSet="1"/&gt;&lt;prefs&gt;&lt;pref name="fieldType" value="ReferenceMark"/&gt;&lt;pref name="automaticJournalAb</vt:lpwstr>
  </property>
  <property fmtid="{D5CDD505-2E9C-101B-9397-08002B2CF9AE}" pid="3" name="ZOTERO_PREF_2">
    <vt:lpwstr>breviations" value="true"/&gt;&lt;/prefs&gt;&lt;/data&gt;</vt:lpwstr>
  </property>
</Properties>
</file>